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D6" w:rsidRPr="004E598B" w:rsidRDefault="003E03D6" w:rsidP="003E03D6">
      <w:pPr>
        <w:spacing w:line="360" w:lineRule="auto"/>
        <w:ind w:left="-567" w:firstLine="567"/>
        <w:jc w:val="center"/>
      </w:pPr>
      <w:r w:rsidRPr="004E598B">
        <w:t xml:space="preserve">Урок географии в 9 классе  </w:t>
      </w:r>
      <w:r>
        <w:t>по</w:t>
      </w:r>
      <w:r w:rsidRPr="004E598B">
        <w:t xml:space="preserve"> теме «Северный Кавказ»</w:t>
      </w:r>
    </w:p>
    <w:p w:rsidR="003E03D6" w:rsidRPr="00C71CF3" w:rsidRDefault="003E03D6" w:rsidP="003E03D6">
      <w:pPr>
        <w:spacing w:line="360" w:lineRule="auto"/>
        <w:ind w:left="-567" w:firstLine="567"/>
        <w:jc w:val="center"/>
        <w:rPr>
          <w:b/>
        </w:rPr>
      </w:pPr>
      <w:r w:rsidRPr="00C71CF3">
        <w:rPr>
          <w:b/>
        </w:rPr>
        <w:t>«Южный рубеж страны»</w:t>
      </w:r>
    </w:p>
    <w:p w:rsidR="003E03D6" w:rsidRPr="00C71CF3" w:rsidRDefault="003E03D6" w:rsidP="003E03D6">
      <w:pPr>
        <w:spacing w:line="360" w:lineRule="auto"/>
        <w:ind w:left="-567" w:firstLine="567"/>
        <w:jc w:val="both"/>
      </w:pPr>
      <w:r w:rsidRPr="00C71CF3">
        <w:t xml:space="preserve">Тема «Северный Кавказ» входит в программный материал интегрированного курса «География России»  в 9 классе. </w:t>
      </w:r>
    </w:p>
    <w:p w:rsidR="003E03D6" w:rsidRPr="00C71CF3" w:rsidRDefault="003E03D6" w:rsidP="003E03D6">
      <w:pPr>
        <w:spacing w:line="360" w:lineRule="auto"/>
        <w:ind w:left="-567" w:firstLine="567"/>
        <w:jc w:val="both"/>
      </w:pPr>
      <w:proofErr w:type="gramStart"/>
      <w:r w:rsidRPr="00C71CF3">
        <w:t>Регион Юга Русской равнины и Северного Кавказа, как правило, вызывает неподдельный интерес со стороны учащихся, так как к возрасту 15 лет они знакомы с этой территорией не только понаслышке (реклама курортов, сообщения о южных стройках и проектах, информация на уроках литературы в период знакомства с жизнью русских поэтов, изучение на уроках истории, новостные передачи о событиях в кавказских автономиях</w:t>
      </w:r>
      <w:r>
        <w:t>, о</w:t>
      </w:r>
      <w:proofErr w:type="gramEnd"/>
      <w:r>
        <w:t xml:space="preserve"> ходе подготовки к олимпиаде 2014</w:t>
      </w:r>
      <w:r w:rsidRPr="00C71CF3">
        <w:t>). Дети видели этот край на экране телевизор</w:t>
      </w:r>
      <w:r>
        <w:t>ов</w:t>
      </w:r>
      <w:r w:rsidRPr="00C71CF3">
        <w:t xml:space="preserve"> в документальных передачах, при просмотре художественных фильмов («Кавказская пленница», «Кавказский пленник» и др.). Большинство из них посещали этнографический музей народов Росси</w:t>
      </w:r>
      <w:r>
        <w:t>и на Инженерной улице в Санкт–</w:t>
      </w:r>
      <w:r w:rsidRPr="00C71CF3">
        <w:t>Петербурге, а кто-то побывал на берегу Черного моря или путешествовал по Кавказу. Личный опыт служит хорошей мотивацией к изучению предмета.</w:t>
      </w:r>
    </w:p>
    <w:p w:rsidR="003E03D6" w:rsidRPr="00CB0BAD" w:rsidRDefault="003E03D6" w:rsidP="003E03D6">
      <w:pPr>
        <w:spacing w:line="360" w:lineRule="auto"/>
        <w:ind w:left="-567" w:firstLine="567"/>
        <w:jc w:val="both"/>
      </w:pPr>
      <w:r w:rsidRPr="00453F1E">
        <w:rPr>
          <w:b/>
        </w:rPr>
        <w:t>Целью</w:t>
      </w:r>
      <w:r w:rsidRPr="00C71CF3">
        <w:t xml:space="preserve"> урока изучения нового материала «</w:t>
      </w:r>
      <w:r w:rsidRPr="00C71CF3">
        <w:rPr>
          <w:b/>
        </w:rPr>
        <w:t xml:space="preserve">Южный рубеж страны» </w:t>
      </w:r>
      <w:r w:rsidRPr="00C71CF3">
        <w:t xml:space="preserve">является </w:t>
      </w:r>
      <w:r>
        <w:t>с</w:t>
      </w:r>
      <w:r w:rsidRPr="00C81815">
        <w:t>озда</w:t>
      </w:r>
      <w:r>
        <w:t>ние</w:t>
      </w:r>
      <w:r w:rsidRPr="00C81815">
        <w:t xml:space="preserve"> услови</w:t>
      </w:r>
      <w:r>
        <w:t>й</w:t>
      </w:r>
      <w:r w:rsidRPr="00C81815">
        <w:t xml:space="preserve"> для усвоения учащимися знаний о</w:t>
      </w:r>
      <w:r>
        <w:t xml:space="preserve">б уникальности </w:t>
      </w:r>
      <w:r w:rsidRPr="00D71B5D">
        <w:t>Северного Кавказа</w:t>
      </w:r>
      <w:r>
        <w:t xml:space="preserve">, </w:t>
      </w:r>
      <w:r w:rsidRPr="00D71B5D">
        <w:t>влияни</w:t>
      </w:r>
      <w:r>
        <w:t xml:space="preserve">и географического положения </w:t>
      </w:r>
      <w:r w:rsidRPr="00D71B5D">
        <w:t>на национальный состав территории</w:t>
      </w:r>
      <w:r w:rsidRPr="00C81815">
        <w:t xml:space="preserve">, через развитие самостоятельного творческого </w:t>
      </w:r>
      <w:r w:rsidRPr="00CB0BAD">
        <w:t xml:space="preserve">ассоциативного </w:t>
      </w:r>
      <w:r w:rsidRPr="00C81815">
        <w:t>мышления, познавательного интереса к изучаемым объектам</w:t>
      </w:r>
      <w:r>
        <w:t>.</w:t>
      </w:r>
    </w:p>
    <w:p w:rsidR="003E03D6" w:rsidRPr="00C71CF3" w:rsidRDefault="003E03D6" w:rsidP="003E03D6">
      <w:pPr>
        <w:spacing w:line="360" w:lineRule="auto"/>
        <w:ind w:left="-567" w:firstLine="567"/>
        <w:jc w:val="both"/>
      </w:pPr>
      <w:r w:rsidRPr="00C71CF3">
        <w:t xml:space="preserve">Для достижения цели в содержании урока главными вопросами являются: </w:t>
      </w:r>
    </w:p>
    <w:p w:rsidR="003E03D6" w:rsidRPr="00C71CF3" w:rsidRDefault="003E03D6" w:rsidP="003E03D6">
      <w:pPr>
        <w:numPr>
          <w:ilvl w:val="0"/>
          <w:numId w:val="2"/>
        </w:numPr>
        <w:tabs>
          <w:tab w:val="clear" w:pos="1428"/>
        </w:tabs>
        <w:spacing w:line="360" w:lineRule="auto"/>
        <w:ind w:left="-567" w:firstLine="567"/>
        <w:jc w:val="both"/>
      </w:pPr>
      <w:r w:rsidRPr="00C71CF3">
        <w:t xml:space="preserve">уникальность Южного рубежа страны, проявившаяся в своеобразии физико-географического положения и экономико-географического положения Северного Кавказа; </w:t>
      </w:r>
    </w:p>
    <w:p w:rsidR="003E03D6" w:rsidRPr="00C71CF3" w:rsidRDefault="003E03D6" w:rsidP="003E03D6">
      <w:pPr>
        <w:numPr>
          <w:ilvl w:val="0"/>
          <w:numId w:val="2"/>
        </w:numPr>
        <w:tabs>
          <w:tab w:val="clear" w:pos="1428"/>
        </w:tabs>
        <w:spacing w:line="360" w:lineRule="auto"/>
        <w:ind w:left="-567" w:firstLine="567"/>
        <w:jc w:val="both"/>
      </w:pPr>
      <w:r w:rsidRPr="00C71CF3">
        <w:t>территориальный и административный состав;</w:t>
      </w:r>
    </w:p>
    <w:p w:rsidR="003E03D6" w:rsidRPr="00C71CF3" w:rsidRDefault="003E03D6" w:rsidP="003E03D6">
      <w:pPr>
        <w:numPr>
          <w:ilvl w:val="0"/>
          <w:numId w:val="2"/>
        </w:numPr>
        <w:tabs>
          <w:tab w:val="clear" w:pos="1428"/>
        </w:tabs>
        <w:spacing w:line="360" w:lineRule="auto"/>
        <w:ind w:left="-567" w:firstLine="567"/>
        <w:jc w:val="both"/>
      </w:pPr>
      <w:r w:rsidRPr="00C71CF3">
        <w:t>история заселения края, повлиявшая на пестроту национального, религиозного  состава;</w:t>
      </w:r>
    </w:p>
    <w:p w:rsidR="003E03D6" w:rsidRDefault="003E03D6" w:rsidP="003E03D6">
      <w:pPr>
        <w:numPr>
          <w:ilvl w:val="0"/>
          <w:numId w:val="2"/>
        </w:numPr>
        <w:tabs>
          <w:tab w:val="clear" w:pos="1428"/>
        </w:tabs>
        <w:spacing w:line="360" w:lineRule="auto"/>
        <w:ind w:left="-567" w:firstLine="567"/>
        <w:jc w:val="both"/>
      </w:pPr>
      <w:r w:rsidRPr="00C71CF3">
        <w:t>истоки национального конфликта на Кавказе.</w:t>
      </w:r>
    </w:p>
    <w:p w:rsidR="003E03D6" w:rsidRDefault="003E03D6" w:rsidP="003E03D6">
      <w:pPr>
        <w:autoSpaceDE w:val="0"/>
        <w:autoSpaceDN w:val="0"/>
        <w:adjustRightInd w:val="0"/>
        <w:spacing w:line="360" w:lineRule="auto"/>
        <w:ind w:right="-1"/>
        <w:jc w:val="both"/>
        <w:rPr>
          <w:rFonts w:ascii="Times New Roman CYR" w:eastAsia="SimSun" w:hAnsi="Times New Roman CYR" w:cs="Times New Roman CYR"/>
          <w:b/>
          <w:bCs/>
          <w:lang w:eastAsia="zh-CN"/>
        </w:rPr>
      </w:pPr>
      <w:r>
        <w:rPr>
          <w:rFonts w:ascii="Times New Roman CYR" w:eastAsia="SimSun" w:hAnsi="Times New Roman CYR" w:cs="Times New Roman CYR"/>
          <w:b/>
          <w:bCs/>
          <w:lang w:eastAsia="zh-CN"/>
        </w:rPr>
        <w:t>Задачи:</w:t>
      </w:r>
    </w:p>
    <w:p w:rsidR="003E03D6" w:rsidRPr="00CD5B34" w:rsidRDefault="003E03D6" w:rsidP="003E03D6">
      <w:pPr>
        <w:numPr>
          <w:ilvl w:val="0"/>
          <w:numId w:val="6"/>
        </w:numPr>
        <w:spacing w:line="360" w:lineRule="auto"/>
        <w:jc w:val="both"/>
        <w:rPr>
          <w:rFonts w:ascii="Times New Roman CYR" w:eastAsia="SimSun" w:hAnsi="Times New Roman CYR" w:cs="Times New Roman CYR"/>
          <w:lang w:eastAsia="zh-CN"/>
        </w:rPr>
      </w:pPr>
      <w:proofErr w:type="gramStart"/>
      <w:r w:rsidRPr="00CD5B34">
        <w:rPr>
          <w:rFonts w:ascii="Times New Roman CYR" w:eastAsia="SimSun" w:hAnsi="Times New Roman CYR" w:cs="Times New Roman CYR"/>
          <w:b/>
          <w:bCs/>
          <w:lang w:eastAsia="zh-CN"/>
        </w:rPr>
        <w:t>познавательная</w:t>
      </w:r>
      <w:proofErr w:type="gramEnd"/>
      <w:r w:rsidRPr="00CD5B34">
        <w:rPr>
          <w:rFonts w:ascii="Times New Roman CYR" w:eastAsia="SimSun" w:hAnsi="Times New Roman CYR" w:cs="Times New Roman CYR"/>
          <w:b/>
          <w:bCs/>
          <w:lang w:eastAsia="zh-CN"/>
        </w:rPr>
        <w:t>:</w:t>
      </w:r>
      <w:r w:rsidRPr="00CD5B34">
        <w:rPr>
          <w:rFonts w:ascii="Times New Roman CYR" w:eastAsia="SimSun" w:hAnsi="Times New Roman CYR" w:cs="Times New Roman CYR"/>
          <w:lang w:eastAsia="zh-CN"/>
        </w:rPr>
        <w:t xml:space="preserve"> получение новых знаний о регионе Северный Кавказ; </w:t>
      </w:r>
    </w:p>
    <w:p w:rsidR="003E03D6" w:rsidRPr="00CD5B34" w:rsidRDefault="003E03D6" w:rsidP="003E03D6">
      <w:pPr>
        <w:numPr>
          <w:ilvl w:val="0"/>
          <w:numId w:val="6"/>
        </w:numPr>
        <w:spacing w:line="360" w:lineRule="auto"/>
        <w:jc w:val="both"/>
        <w:rPr>
          <w:rFonts w:ascii="Times New Roman CYR" w:eastAsia="SimSun" w:hAnsi="Times New Roman CYR" w:cs="Times New Roman CYR"/>
          <w:lang w:eastAsia="zh-CN"/>
        </w:rPr>
      </w:pPr>
      <w:proofErr w:type="gramStart"/>
      <w:r w:rsidRPr="00CD5B34">
        <w:rPr>
          <w:rFonts w:ascii="Times New Roman CYR" w:eastAsia="SimSun" w:hAnsi="Times New Roman CYR" w:cs="Times New Roman CYR"/>
          <w:b/>
          <w:bCs/>
          <w:lang w:eastAsia="zh-CN"/>
        </w:rPr>
        <w:t>практическая</w:t>
      </w:r>
      <w:proofErr w:type="gramEnd"/>
      <w:r w:rsidRPr="00CD5B34">
        <w:rPr>
          <w:rFonts w:ascii="Times New Roman CYR" w:eastAsia="SimSun" w:hAnsi="Times New Roman CYR" w:cs="Times New Roman CYR"/>
          <w:b/>
          <w:bCs/>
          <w:lang w:eastAsia="zh-CN"/>
        </w:rPr>
        <w:t>:</w:t>
      </w:r>
      <w:r w:rsidRPr="00CD5B34">
        <w:rPr>
          <w:rFonts w:ascii="Times New Roman CYR" w:eastAsia="SimSun" w:hAnsi="Times New Roman CYR" w:cs="Times New Roman CYR"/>
          <w:lang w:eastAsia="zh-CN"/>
        </w:rPr>
        <w:t xml:space="preserve"> закреплять навыки работы с картографическим и статистическим материалом; формирование учебно-познавательной, общекультурной компетенций; создать графический конспект темы;</w:t>
      </w:r>
    </w:p>
    <w:p w:rsidR="003E03D6" w:rsidRPr="00CD5B34" w:rsidRDefault="003E03D6" w:rsidP="003E03D6">
      <w:pPr>
        <w:numPr>
          <w:ilvl w:val="0"/>
          <w:numId w:val="5"/>
        </w:numPr>
        <w:autoSpaceDE w:val="0"/>
        <w:autoSpaceDN w:val="0"/>
        <w:adjustRightInd w:val="0"/>
        <w:spacing w:line="360" w:lineRule="auto"/>
        <w:ind w:left="720" w:right="-1" w:hanging="360"/>
        <w:jc w:val="both"/>
        <w:rPr>
          <w:rFonts w:ascii="Times New Roman CYR" w:eastAsia="SimSun" w:hAnsi="Times New Roman CYR" w:cs="Times New Roman CYR"/>
          <w:lang w:eastAsia="zh-CN"/>
        </w:rPr>
      </w:pPr>
      <w:proofErr w:type="gramStart"/>
      <w:r w:rsidRPr="00CD5B34">
        <w:rPr>
          <w:rFonts w:ascii="Times New Roman CYR" w:eastAsia="SimSun" w:hAnsi="Times New Roman CYR" w:cs="Times New Roman CYR"/>
          <w:b/>
          <w:bCs/>
          <w:lang w:eastAsia="zh-CN"/>
        </w:rPr>
        <w:t>развивающая</w:t>
      </w:r>
      <w:proofErr w:type="gramEnd"/>
      <w:r w:rsidRPr="00CD5B34">
        <w:rPr>
          <w:rFonts w:ascii="Times New Roman CYR" w:eastAsia="SimSun" w:hAnsi="Times New Roman CYR" w:cs="Times New Roman CYR"/>
          <w:b/>
          <w:bCs/>
          <w:lang w:eastAsia="zh-CN"/>
        </w:rPr>
        <w:t>:</w:t>
      </w:r>
      <w:r w:rsidRPr="00CD5B34">
        <w:rPr>
          <w:rFonts w:ascii="Times New Roman CYR" w:eastAsia="SimSun" w:hAnsi="Times New Roman CYR" w:cs="Times New Roman CYR"/>
          <w:lang w:eastAsia="zh-CN"/>
        </w:rPr>
        <w:t xml:space="preserve"> развивать ассоциативное мышление обучающихся;</w:t>
      </w:r>
    </w:p>
    <w:p w:rsidR="003E03D6" w:rsidRPr="00CD5B34" w:rsidRDefault="003E03D6" w:rsidP="003E03D6">
      <w:pPr>
        <w:numPr>
          <w:ilvl w:val="0"/>
          <w:numId w:val="5"/>
        </w:numPr>
        <w:autoSpaceDE w:val="0"/>
        <w:autoSpaceDN w:val="0"/>
        <w:adjustRightInd w:val="0"/>
        <w:spacing w:line="360" w:lineRule="auto"/>
        <w:ind w:left="720" w:right="-1" w:hanging="360"/>
        <w:jc w:val="both"/>
        <w:rPr>
          <w:rFonts w:ascii="Times New Roman CYR" w:eastAsia="SimSun" w:hAnsi="Times New Roman CYR" w:cs="Times New Roman CYR"/>
          <w:lang w:eastAsia="zh-CN"/>
        </w:rPr>
      </w:pPr>
      <w:r w:rsidRPr="00CD5B34">
        <w:rPr>
          <w:rFonts w:ascii="Times New Roman CYR" w:eastAsia="SimSun" w:hAnsi="Times New Roman CYR" w:cs="Times New Roman CYR"/>
          <w:b/>
          <w:bCs/>
          <w:lang w:eastAsia="zh-CN"/>
        </w:rPr>
        <w:t>воспитательная:</w:t>
      </w:r>
      <w:r w:rsidRPr="00CD5B34">
        <w:rPr>
          <w:rFonts w:ascii="Times New Roman CYR" w:eastAsia="SimSun" w:hAnsi="Times New Roman CYR" w:cs="Times New Roman CYR"/>
          <w:lang w:eastAsia="zh-CN"/>
        </w:rPr>
        <w:t xml:space="preserve">  воспитывать толерантность, любовь к многонациональной стране</w:t>
      </w:r>
      <w:r>
        <w:rPr>
          <w:rFonts w:ascii="Times New Roman CYR" w:eastAsia="SimSun" w:hAnsi="Times New Roman CYR" w:cs="Times New Roman CYR"/>
          <w:lang w:eastAsia="zh-CN"/>
        </w:rPr>
        <w:t>.</w:t>
      </w:r>
    </w:p>
    <w:p w:rsidR="003E03D6" w:rsidRPr="00F2289C" w:rsidRDefault="003E03D6" w:rsidP="003E03D6">
      <w:pPr>
        <w:autoSpaceDE w:val="0"/>
        <w:autoSpaceDN w:val="0"/>
        <w:adjustRightInd w:val="0"/>
        <w:spacing w:line="360" w:lineRule="auto"/>
        <w:ind w:right="-1"/>
        <w:jc w:val="both"/>
        <w:rPr>
          <w:rFonts w:eastAsia="SimSun"/>
          <w:lang w:eastAsia="zh-CN"/>
        </w:rPr>
      </w:pPr>
    </w:p>
    <w:p w:rsidR="003E03D6" w:rsidRPr="00C71CF3" w:rsidRDefault="003E03D6" w:rsidP="003E03D6">
      <w:pPr>
        <w:spacing w:line="360" w:lineRule="auto"/>
        <w:ind w:left="-709" w:firstLine="709"/>
        <w:jc w:val="both"/>
        <w:rPr>
          <w:b/>
        </w:rPr>
      </w:pPr>
      <w:r w:rsidRPr="00453F1E">
        <w:rPr>
          <w:b/>
        </w:rPr>
        <w:t>Оборудование:</w:t>
      </w:r>
      <w:r w:rsidRPr="00453F1E">
        <w:t xml:space="preserve"> интерактивная доска</w:t>
      </w:r>
      <w:r>
        <w:t>,</w:t>
      </w:r>
      <w:r w:rsidRPr="00453F1E">
        <w:t xml:space="preserve"> </w:t>
      </w:r>
      <w:proofErr w:type="spellStart"/>
      <w:r w:rsidRPr="00453F1E">
        <w:t>мультимедийный</w:t>
      </w:r>
      <w:proofErr w:type="spellEnd"/>
      <w:r w:rsidRPr="00453F1E">
        <w:t xml:space="preserve"> проектор, созданная к уроку презентация и видеоролик из этнографического музея, административная карта России, </w:t>
      </w:r>
      <w:r w:rsidRPr="00C71CF3">
        <w:t>статистически</w:t>
      </w:r>
      <w:r>
        <w:t>й</w:t>
      </w:r>
      <w:r w:rsidRPr="00C71CF3">
        <w:t xml:space="preserve"> материал</w:t>
      </w:r>
      <w:r>
        <w:t xml:space="preserve"> по населению автономий.</w:t>
      </w:r>
    </w:p>
    <w:p w:rsidR="003E03D6" w:rsidRPr="00C71CF3" w:rsidRDefault="003E03D6" w:rsidP="003E03D6">
      <w:pPr>
        <w:spacing w:line="360" w:lineRule="auto"/>
        <w:ind w:left="-567" w:firstLine="567"/>
        <w:jc w:val="both"/>
      </w:pPr>
      <w:r w:rsidRPr="00453F1E">
        <w:rPr>
          <w:b/>
        </w:rPr>
        <w:t>Отбор содержания</w:t>
      </w:r>
      <w:r w:rsidRPr="00C71CF3">
        <w:t xml:space="preserve"> позволяет сформировать образ территории: «лукоморье», «рог изобилия», «перекресток дорог»</w:t>
      </w:r>
      <w:r>
        <w:t>, выявить уникальность национального состава и понять проблемы региона.</w:t>
      </w:r>
    </w:p>
    <w:p w:rsidR="003E03D6" w:rsidRPr="00C71CF3" w:rsidRDefault="003E03D6" w:rsidP="003E03D6">
      <w:pPr>
        <w:spacing w:line="360" w:lineRule="auto"/>
        <w:ind w:left="-567" w:firstLine="567"/>
        <w:jc w:val="both"/>
      </w:pPr>
      <w:r w:rsidRPr="00453F1E">
        <w:rPr>
          <w:b/>
        </w:rPr>
        <w:t>В результате обучения</w:t>
      </w:r>
      <w:r w:rsidRPr="00C71CF3">
        <w:t xml:space="preserve"> на уроке ученики 9 класса должны знать субъекты федерации в составе Северного Кавказа, истоки конфликта на Кавказе, уметь оценивать географическое положение территории, объяснять пестроту национального состава, иметь навыки формирования образа территории.</w:t>
      </w:r>
    </w:p>
    <w:p w:rsidR="003E03D6" w:rsidRDefault="003E03D6" w:rsidP="003E03D6">
      <w:pPr>
        <w:spacing w:line="360" w:lineRule="auto"/>
        <w:ind w:left="-709" w:firstLine="709"/>
        <w:rPr>
          <w:i/>
        </w:rPr>
      </w:pPr>
      <w:r w:rsidRPr="00453F1E">
        <w:rPr>
          <w:b/>
        </w:rPr>
        <w:t>Урок</w:t>
      </w:r>
      <w:r w:rsidRPr="00C71CF3">
        <w:t xml:space="preserve"> спланирован по алгоритму изучения региона. Для активизации опорных знаний и </w:t>
      </w:r>
      <w:proofErr w:type="spellStart"/>
      <w:r w:rsidRPr="00C71CF3">
        <w:t>межпредметных</w:t>
      </w:r>
      <w:proofErr w:type="spellEnd"/>
      <w:r w:rsidRPr="00C71CF3">
        <w:t xml:space="preserve"> связей выбран прием создания словесного образа территории, на основе которого учащиеся сами определяют тему урока</w:t>
      </w:r>
      <w:r>
        <w:t xml:space="preserve"> по слайду</w:t>
      </w:r>
      <w:r w:rsidRPr="00453F1E">
        <w:rPr>
          <w:i/>
        </w:rPr>
        <w:t xml:space="preserve"> </w:t>
      </w:r>
      <w:r>
        <w:rPr>
          <w:i/>
        </w:rPr>
        <w:t>«</w:t>
      </w:r>
      <w:r w:rsidRPr="00C71CF3">
        <w:rPr>
          <w:i/>
        </w:rPr>
        <w:t>О какой территории идет речь?</w:t>
      </w:r>
      <w:r>
        <w:rPr>
          <w:i/>
        </w:rPr>
        <w:t xml:space="preserve">», </w:t>
      </w:r>
      <w:r w:rsidRPr="00C342BA">
        <w:t xml:space="preserve">комментируя сою </w:t>
      </w:r>
      <w:r>
        <w:t>д</w:t>
      </w:r>
      <w:r w:rsidRPr="00C342BA">
        <w:t>огадку.</w:t>
      </w:r>
    </w:p>
    <w:p w:rsidR="003E03D6" w:rsidRPr="00C71CF3" w:rsidRDefault="003E03D6" w:rsidP="003E03D6">
      <w:pPr>
        <w:numPr>
          <w:ilvl w:val="0"/>
          <w:numId w:val="4"/>
        </w:numPr>
        <w:spacing w:line="360" w:lineRule="auto"/>
        <w:ind w:left="-567" w:firstLine="567"/>
        <w:rPr>
          <w:i/>
        </w:rPr>
      </w:pPr>
      <w:r w:rsidRPr="00C71CF3">
        <w:rPr>
          <w:i/>
        </w:rPr>
        <w:t>Место ссылки великих русских поэтов в Х</w:t>
      </w:r>
      <w:proofErr w:type="gramStart"/>
      <w:r w:rsidRPr="00C71CF3">
        <w:rPr>
          <w:i/>
          <w:lang w:val="en-US"/>
        </w:rPr>
        <w:t>I</w:t>
      </w:r>
      <w:proofErr w:type="gramEnd"/>
      <w:r w:rsidRPr="00C71CF3">
        <w:rPr>
          <w:i/>
        </w:rPr>
        <w:t>Х  веке.</w:t>
      </w:r>
    </w:p>
    <w:p w:rsidR="003E03D6" w:rsidRPr="00C71CF3" w:rsidRDefault="003E03D6" w:rsidP="003E03D6">
      <w:pPr>
        <w:numPr>
          <w:ilvl w:val="0"/>
          <w:numId w:val="1"/>
        </w:numPr>
        <w:spacing w:line="360" w:lineRule="auto"/>
        <w:ind w:left="-567" w:firstLine="567"/>
        <w:rPr>
          <w:i/>
        </w:rPr>
      </w:pPr>
      <w:r w:rsidRPr="00C71CF3">
        <w:rPr>
          <w:i/>
        </w:rPr>
        <w:t>Здесь можно за одни  сутки перебраться из лета в зиму.</w:t>
      </w:r>
    </w:p>
    <w:p w:rsidR="003E03D6" w:rsidRPr="00C71CF3" w:rsidRDefault="003E03D6" w:rsidP="003E03D6">
      <w:pPr>
        <w:numPr>
          <w:ilvl w:val="0"/>
          <w:numId w:val="1"/>
        </w:numPr>
        <w:spacing w:line="360" w:lineRule="auto"/>
        <w:ind w:left="-567" w:firstLine="567"/>
        <w:rPr>
          <w:i/>
        </w:rPr>
      </w:pPr>
      <w:r w:rsidRPr="00C71CF3">
        <w:rPr>
          <w:i/>
        </w:rPr>
        <w:t>Сказочное Лукоморье принято отождествлять с полуостровом на этой территории.</w:t>
      </w:r>
    </w:p>
    <w:p w:rsidR="003E03D6" w:rsidRPr="00C71CF3" w:rsidRDefault="003E03D6" w:rsidP="003E03D6">
      <w:pPr>
        <w:numPr>
          <w:ilvl w:val="0"/>
          <w:numId w:val="1"/>
        </w:numPr>
        <w:spacing w:line="360" w:lineRule="auto"/>
        <w:ind w:left="-567" w:firstLine="567"/>
        <w:rPr>
          <w:i/>
        </w:rPr>
      </w:pPr>
      <w:r w:rsidRPr="00C71CF3">
        <w:rPr>
          <w:i/>
        </w:rPr>
        <w:t>Здесь расположен один из самых знаменитых курортов страны, отличающийся самой теплой зимой.</w:t>
      </w:r>
    </w:p>
    <w:p w:rsidR="003E03D6" w:rsidRPr="00C71CF3" w:rsidRDefault="003E03D6" w:rsidP="003E03D6">
      <w:pPr>
        <w:numPr>
          <w:ilvl w:val="0"/>
          <w:numId w:val="1"/>
        </w:numPr>
        <w:spacing w:line="360" w:lineRule="auto"/>
        <w:ind w:left="-567" w:firstLine="567"/>
        <w:rPr>
          <w:i/>
        </w:rPr>
      </w:pPr>
      <w:r w:rsidRPr="00C71CF3">
        <w:rPr>
          <w:i/>
        </w:rPr>
        <w:t>При самой высокой рождаемости на территории России наблюдается большой процент лиц пенсионного возраста.</w:t>
      </w:r>
    </w:p>
    <w:p w:rsidR="003E03D6" w:rsidRPr="00C71CF3" w:rsidRDefault="003E03D6" w:rsidP="003E03D6">
      <w:pPr>
        <w:numPr>
          <w:ilvl w:val="0"/>
          <w:numId w:val="1"/>
        </w:numPr>
        <w:spacing w:line="360" w:lineRule="auto"/>
        <w:ind w:left="-567" w:firstLine="567"/>
        <w:rPr>
          <w:i/>
        </w:rPr>
      </w:pPr>
      <w:r w:rsidRPr="00C71CF3">
        <w:rPr>
          <w:i/>
        </w:rPr>
        <w:t xml:space="preserve"> При самой высокой плотности среди сельского населения на территории всего один город миллионер.</w:t>
      </w:r>
    </w:p>
    <w:p w:rsidR="003E03D6" w:rsidRPr="00C71CF3" w:rsidRDefault="003E03D6" w:rsidP="003E03D6">
      <w:pPr>
        <w:numPr>
          <w:ilvl w:val="0"/>
          <w:numId w:val="1"/>
        </w:numPr>
        <w:spacing w:line="360" w:lineRule="auto"/>
        <w:ind w:left="-567" w:firstLine="567"/>
        <w:rPr>
          <w:i/>
        </w:rPr>
      </w:pPr>
      <w:r w:rsidRPr="00C71CF3">
        <w:rPr>
          <w:i/>
        </w:rPr>
        <w:t>Это район-рубеж.</w:t>
      </w:r>
    </w:p>
    <w:p w:rsidR="003E03D6" w:rsidRPr="00C71CF3" w:rsidRDefault="003E03D6" w:rsidP="003E03D6">
      <w:pPr>
        <w:spacing w:line="360" w:lineRule="auto"/>
        <w:ind w:left="-567" w:firstLine="567"/>
        <w:jc w:val="both"/>
      </w:pPr>
      <w:r w:rsidRPr="00C71CF3">
        <w:t xml:space="preserve">Без знания карты, нет знания географии, выбор субъектов федерации Северного Кавказа с карт атласа проходит самостоятельно. Ученики выписывают их в тетрадь, а один из них подписывает субъекты, выводит их границы на карте интерактивной доски. На карте вырисовывается контур изучаемого региона. Используя ассоциативный прием (идея возникла по материалам газеты «География»), выходим на образ «Рог изобилия», что подкрепляется  минутным сюжетом из фильма «Кавказская пленница». Выбранные методы и приемы на этом этапе урока </w:t>
      </w:r>
      <w:proofErr w:type="gramStart"/>
      <w:r w:rsidRPr="00C71CF3">
        <w:t>позволяют достичь</w:t>
      </w:r>
      <w:proofErr w:type="gramEnd"/>
      <w:r w:rsidRPr="00C71CF3">
        <w:t xml:space="preserve"> планируемые результаты обучения, а также облегчают выполнение домашнего задания, а именно работу в контурной карте.</w:t>
      </w:r>
    </w:p>
    <w:p w:rsidR="003E03D6" w:rsidRPr="00C71CF3" w:rsidRDefault="003E03D6" w:rsidP="003E03D6">
      <w:pPr>
        <w:spacing w:line="360" w:lineRule="auto"/>
        <w:ind w:left="-567" w:firstLine="567"/>
        <w:jc w:val="both"/>
      </w:pPr>
      <w:r w:rsidRPr="00C71CF3">
        <w:lastRenderedPageBreak/>
        <w:t xml:space="preserve">Далее в ходе урока отрабатывается прием характеристики географического положения региона на контуре, схематически изображенном в тетради. Создание схематической опоры развивает творчество, логическое мышление. Самостоятельно с помощью символов (из опорных конспектов </w:t>
      </w:r>
      <w:proofErr w:type="spellStart"/>
      <w:r w:rsidRPr="00C71CF3">
        <w:t>Беньковичей</w:t>
      </w:r>
      <w:proofErr w:type="spellEnd"/>
      <w:r w:rsidRPr="00C71CF3">
        <w:t xml:space="preserve"> Т.М. и Д.Л.) ученики создают графический конспект. Затем идет озвучивание индивидуальной работы. Фронтальная работа с классом позволяет сформулировать выводы, использовать исследовательский метод для выявления изменений экономико-географического положения Южной России после распада СССР и создать образ - «Перекресток дорог».</w:t>
      </w:r>
    </w:p>
    <w:p w:rsidR="003E03D6" w:rsidRPr="00C71CF3" w:rsidRDefault="003E03D6" w:rsidP="003E03D6">
      <w:pPr>
        <w:spacing w:line="360" w:lineRule="auto"/>
        <w:ind w:left="-567" w:firstLine="567"/>
        <w:jc w:val="both"/>
      </w:pPr>
      <w:r w:rsidRPr="00C71CF3">
        <w:t>Проблемный вопрос: «Какие причины</w:t>
      </w:r>
      <w:r>
        <w:t>,</w:t>
      </w:r>
      <w:r w:rsidRPr="00C71CF3">
        <w:t xml:space="preserve"> помимо пригранично</w:t>
      </w:r>
      <w:r>
        <w:t>го</w:t>
      </w:r>
      <w:r w:rsidRPr="00C71CF3">
        <w:t xml:space="preserve"> географического положения</w:t>
      </w:r>
      <w:r>
        <w:t>,</w:t>
      </w:r>
      <w:r w:rsidRPr="00C71CF3">
        <w:t xml:space="preserve"> могли способствовать возникновению очага напряженности на юге?», позволяет перейти к изучению национального состава региона. Решив проблему, учащиеся обращаются вновь к карте. Атлас постоянный спутник ученика на уроках географии. Самостоятельно по группам определяют состав языковых семей юга России на карте народов. Далее идет обмен информацией и демонстрация итогов работы с использованием заранее заготовленного иллюстративного материала на интерактивной доске. </w:t>
      </w:r>
    </w:p>
    <w:p w:rsidR="003E03D6" w:rsidRPr="00C71CF3" w:rsidRDefault="003E03D6" w:rsidP="003E03D6">
      <w:pPr>
        <w:spacing w:line="360" w:lineRule="auto"/>
        <w:ind w:left="-567" w:firstLine="567"/>
        <w:jc w:val="both"/>
      </w:pPr>
      <w:r w:rsidRPr="00C71CF3">
        <w:t xml:space="preserve">И только после этого впервые на уроке используется объяснительно-иллюстративный метод: ученик выходит с подготовленным сообщением </w:t>
      </w:r>
      <w:r>
        <w:t>о</w:t>
      </w:r>
      <w:r w:rsidRPr="00C71CF3">
        <w:t xml:space="preserve"> казачеств</w:t>
      </w:r>
      <w:r>
        <w:t>е</w:t>
      </w:r>
      <w:r w:rsidRPr="00C71CF3">
        <w:t xml:space="preserve"> (обращаемся к </w:t>
      </w:r>
      <w:proofErr w:type="spellStart"/>
      <w:r w:rsidRPr="00C71CF3">
        <w:t>межпредметным</w:t>
      </w:r>
      <w:proofErr w:type="spellEnd"/>
      <w:r w:rsidRPr="00C71CF3">
        <w:t xml:space="preserve"> связям с историей). Последующий рассказ учителя о пестроте национального состава Кавказа сопровождает короткий видеоряд, отснятый старшеклассниками в Российском этнографическом музее. Такой метод в сопровождении технических средств, демонстрирующих визуальный ряд к рассказу, объективно обоснован и необходим для создания многонационального образа Северного Кавказа, т. к. именно образ выступает ключевой категорией изучения географической реальности. В нем проявляется и личностное отношение </w:t>
      </w:r>
      <w:proofErr w:type="gramStart"/>
      <w:r w:rsidRPr="00C71CF3">
        <w:t>познающего</w:t>
      </w:r>
      <w:proofErr w:type="gramEnd"/>
      <w:r w:rsidRPr="00C71CF3">
        <w:t xml:space="preserve"> к исследуемому объекту и эмоциональные факторы. </w:t>
      </w:r>
    </w:p>
    <w:p w:rsidR="003E03D6" w:rsidRPr="00C71CF3" w:rsidRDefault="003E03D6" w:rsidP="003E03D6">
      <w:pPr>
        <w:spacing w:line="360" w:lineRule="auto"/>
        <w:ind w:left="-567" w:firstLine="567"/>
        <w:jc w:val="both"/>
      </w:pPr>
      <w:proofErr w:type="gramStart"/>
      <w:r w:rsidRPr="00C71CF3">
        <w:t>Вопрос</w:t>
      </w:r>
      <w:proofErr w:type="gramEnd"/>
      <w:r w:rsidRPr="00C71CF3">
        <w:t xml:space="preserve"> «Какие народы Кавказа имеют национально-государственные образования?» позволяет перейти к работе со статистическим материалом (</w:t>
      </w:r>
      <w:r w:rsidRPr="00C71CF3">
        <w:rPr>
          <w:i/>
        </w:rPr>
        <w:t>Слайд</w:t>
      </w:r>
      <w:r w:rsidRPr="00C71CF3">
        <w:t>). Анализ табличных данных и отрывок из хрестоматии (</w:t>
      </w:r>
      <w:r w:rsidRPr="00C71CF3">
        <w:rPr>
          <w:i/>
        </w:rPr>
        <w:t>Слайд</w:t>
      </w:r>
      <w:r w:rsidRPr="00C71CF3">
        <w:t xml:space="preserve">) подготавливают учащихся к формулировке выводов по уроку: Северный Кавказ </w:t>
      </w:r>
      <w:r w:rsidRPr="00C71CF3">
        <w:rPr>
          <w:i/>
        </w:rPr>
        <w:t>- уникальный регион; является Южным рубежом страны и имеет пестрый национальный состав, стабильность ситуации в регионе – необходимое условие обеспечения интересов России в целом</w:t>
      </w:r>
      <w:r w:rsidRPr="00C71CF3">
        <w:t>. Учащиеся констатируют достижение целей урока.</w:t>
      </w:r>
    </w:p>
    <w:p w:rsidR="003E03D6" w:rsidRPr="00C71CF3" w:rsidRDefault="003E03D6" w:rsidP="003E03D6">
      <w:pPr>
        <w:spacing w:line="360" w:lineRule="auto"/>
        <w:ind w:left="-567" w:firstLine="567"/>
        <w:jc w:val="both"/>
      </w:pPr>
      <w:r w:rsidRPr="00453F1E">
        <w:rPr>
          <w:b/>
        </w:rPr>
        <w:t>Качество обучения</w:t>
      </w:r>
      <w:r w:rsidRPr="00C71CF3">
        <w:t xml:space="preserve"> контролируется </w:t>
      </w:r>
      <w:proofErr w:type="gramStart"/>
      <w:r w:rsidRPr="00C71CF3">
        <w:t>через</w:t>
      </w:r>
      <w:proofErr w:type="gramEnd"/>
      <w:r w:rsidRPr="00C71CF3">
        <w:t>:</w:t>
      </w:r>
    </w:p>
    <w:p w:rsidR="003E03D6" w:rsidRPr="00C71CF3" w:rsidRDefault="003E03D6" w:rsidP="003E03D6">
      <w:pPr>
        <w:numPr>
          <w:ilvl w:val="0"/>
          <w:numId w:val="3"/>
        </w:numPr>
        <w:tabs>
          <w:tab w:val="clear" w:pos="1428"/>
          <w:tab w:val="num" w:pos="0"/>
        </w:tabs>
        <w:spacing w:line="360" w:lineRule="auto"/>
        <w:ind w:left="-567" w:firstLine="567"/>
        <w:jc w:val="both"/>
      </w:pPr>
      <w:r w:rsidRPr="00C71CF3">
        <w:t>выборочную проверку записей в тетради, где составлен графический конспект географического положения Южной России, указан образ территории, её состав;</w:t>
      </w:r>
    </w:p>
    <w:p w:rsidR="003E03D6" w:rsidRPr="00C71CF3" w:rsidRDefault="003E03D6" w:rsidP="003E03D6">
      <w:pPr>
        <w:numPr>
          <w:ilvl w:val="0"/>
          <w:numId w:val="3"/>
        </w:numPr>
        <w:tabs>
          <w:tab w:val="clear" w:pos="1428"/>
          <w:tab w:val="num" w:pos="0"/>
        </w:tabs>
        <w:spacing w:line="360" w:lineRule="auto"/>
        <w:ind w:left="-567" w:firstLine="567"/>
        <w:jc w:val="both"/>
      </w:pPr>
      <w:r w:rsidRPr="00C71CF3">
        <w:t>оценивание активности работы на уроке;</w:t>
      </w:r>
    </w:p>
    <w:p w:rsidR="003E03D6" w:rsidRPr="00C71CF3" w:rsidRDefault="003E03D6" w:rsidP="003E03D6">
      <w:pPr>
        <w:numPr>
          <w:ilvl w:val="0"/>
          <w:numId w:val="3"/>
        </w:numPr>
        <w:tabs>
          <w:tab w:val="clear" w:pos="1428"/>
          <w:tab w:val="num" w:pos="0"/>
        </w:tabs>
        <w:spacing w:line="360" w:lineRule="auto"/>
        <w:ind w:left="-567" w:firstLine="567"/>
        <w:jc w:val="both"/>
      </w:pPr>
      <w:r w:rsidRPr="00C71CF3">
        <w:lastRenderedPageBreak/>
        <w:t>выполнение индивидуальных заданий на интерактивной доске.</w:t>
      </w:r>
    </w:p>
    <w:p w:rsidR="003E03D6" w:rsidRPr="00C71CF3" w:rsidRDefault="003E03D6" w:rsidP="003E03D6">
      <w:pPr>
        <w:spacing w:line="360" w:lineRule="auto"/>
        <w:ind w:left="-567" w:firstLine="567"/>
        <w:jc w:val="both"/>
      </w:pPr>
      <w:r w:rsidRPr="00453F1E">
        <w:rPr>
          <w:b/>
        </w:rPr>
        <w:t>Домашнее задание</w:t>
      </w:r>
      <w:r w:rsidRPr="00C71CF3">
        <w:t xml:space="preserve"> рассчитано на закрепление работы на уроке: уметь оценить географическое положение Северного Кавказа, подписать на контурной карте административный состав территории. Предлагается задание по желанию: используя СМИ или дополнительную литературу</w:t>
      </w:r>
      <w:r>
        <w:t>,</w:t>
      </w:r>
      <w:r w:rsidRPr="00C71CF3">
        <w:t xml:space="preserve"> показать вклад народов Северного Кавказа в культурное панно страны.</w:t>
      </w:r>
    </w:p>
    <w:p w:rsidR="003E03D6" w:rsidRDefault="003E03D6" w:rsidP="003E03D6">
      <w:pPr>
        <w:spacing w:line="360" w:lineRule="auto"/>
        <w:ind w:left="-567" w:firstLine="567"/>
        <w:jc w:val="both"/>
        <w:rPr>
          <w:sz w:val="28"/>
          <w:szCs w:val="28"/>
        </w:rPr>
      </w:pPr>
      <w:r w:rsidRPr="00C71CF3">
        <w:t>Материал урока «Южный рубеж страны» при использовании современных методов, педагогических технологий позволяет помочь молодому поколению разобраться в сложной политической ситуации на Кавказе, воспитывает толерантность, развивает умение анализировать и делать выводы.</w:t>
      </w:r>
      <w:r>
        <w:rPr>
          <w:sz w:val="28"/>
          <w:szCs w:val="28"/>
        </w:rPr>
        <w:t xml:space="preserve"> </w:t>
      </w:r>
    </w:p>
    <w:p w:rsidR="003E03D6" w:rsidRDefault="003E03D6" w:rsidP="003E03D6">
      <w:pPr>
        <w:ind w:left="-360" w:firstLine="600"/>
      </w:pPr>
      <w:r>
        <w:t>Агафонова Ирина Юрьевна</w:t>
      </w:r>
    </w:p>
    <w:p w:rsidR="003E03D6" w:rsidRDefault="003E03D6" w:rsidP="003E03D6">
      <w:pPr>
        <w:ind w:left="-360" w:firstLine="600"/>
      </w:pPr>
      <w:r>
        <w:t>Заместитель директора по УВР, учитель географии</w:t>
      </w:r>
    </w:p>
    <w:p w:rsidR="003E03D6" w:rsidRDefault="003E03D6" w:rsidP="003E03D6">
      <w:pPr>
        <w:ind w:left="-360" w:firstLine="600"/>
      </w:pPr>
      <w:r>
        <w:t>ГОУ школы № 268 Невского района Санкт–Петербурга</w:t>
      </w:r>
    </w:p>
    <w:p w:rsidR="003E03D6" w:rsidRDefault="003E03D6" w:rsidP="003E03D6">
      <w:pPr>
        <w:spacing w:line="360" w:lineRule="auto"/>
        <w:ind w:left="-567" w:firstLine="567"/>
        <w:jc w:val="both"/>
        <w:rPr>
          <w:sz w:val="28"/>
          <w:szCs w:val="28"/>
        </w:rPr>
      </w:pPr>
    </w:p>
    <w:p w:rsidR="003E03D6" w:rsidRDefault="003E03D6" w:rsidP="003E03D6">
      <w:pPr>
        <w:spacing w:line="360" w:lineRule="auto"/>
        <w:ind w:firstLine="708"/>
        <w:rPr>
          <w:sz w:val="28"/>
          <w:szCs w:val="28"/>
        </w:rPr>
        <w:sectPr w:rsidR="003E03D6" w:rsidSect="00540CC6">
          <w:footerReference w:type="even" r:id="rId5"/>
          <w:footerReference w:type="default" r:id="rId6"/>
          <w:pgSz w:w="11906" w:h="16838"/>
          <w:pgMar w:top="1134" w:right="1134" w:bottom="1134" w:left="1701" w:header="709" w:footer="709" w:gutter="0"/>
          <w:cols w:space="708"/>
          <w:docGrid w:linePitch="360"/>
        </w:sectPr>
      </w:pPr>
    </w:p>
    <w:p w:rsidR="003E03D6" w:rsidRPr="00C342BA" w:rsidRDefault="003E03D6" w:rsidP="003E03D6">
      <w:pPr>
        <w:spacing w:line="360" w:lineRule="auto"/>
        <w:jc w:val="right"/>
        <w:rPr>
          <w:i/>
        </w:rPr>
      </w:pPr>
      <w:r w:rsidRPr="00C342BA">
        <w:rPr>
          <w:i/>
        </w:rPr>
        <w:lastRenderedPageBreak/>
        <w:t>Приложение</w:t>
      </w:r>
    </w:p>
    <w:p w:rsidR="003E03D6" w:rsidRPr="00453F1E" w:rsidRDefault="003E03D6" w:rsidP="003E03D6">
      <w:pPr>
        <w:spacing w:line="360" w:lineRule="auto"/>
        <w:rPr>
          <w:u w:val="single"/>
        </w:rPr>
      </w:pPr>
      <w:r w:rsidRPr="00453F1E">
        <w:rPr>
          <w:u w:val="single"/>
        </w:rPr>
        <w:t>Организация познавательной деятельности на уроке:</w:t>
      </w:r>
    </w:p>
    <w:p w:rsidR="003E03D6" w:rsidRPr="00453F1E" w:rsidRDefault="003E03D6" w:rsidP="003E03D6">
      <w:pPr>
        <w:numPr>
          <w:ilvl w:val="0"/>
          <w:numId w:val="1"/>
        </w:numPr>
        <w:spacing w:line="360" w:lineRule="auto"/>
      </w:pPr>
      <w:r w:rsidRPr="00453F1E">
        <w:t xml:space="preserve">Обоснование выбора региона по представленным характеристикам. </w:t>
      </w:r>
      <w:r w:rsidRPr="00453F1E">
        <w:rPr>
          <w:i/>
        </w:rPr>
        <w:t xml:space="preserve">(Слайд). </w:t>
      </w:r>
      <w:r w:rsidRPr="00453F1E">
        <w:t>Пояснение тезисов.</w:t>
      </w:r>
    </w:p>
    <w:p w:rsidR="003E03D6" w:rsidRPr="00453F1E" w:rsidRDefault="003E03D6" w:rsidP="003E03D6">
      <w:pPr>
        <w:numPr>
          <w:ilvl w:val="0"/>
          <w:numId w:val="1"/>
        </w:numPr>
        <w:spacing w:line="360" w:lineRule="auto"/>
      </w:pPr>
      <w:r w:rsidRPr="00453F1E">
        <w:t>Работа с контурной картой Европейской части России.</w:t>
      </w:r>
    </w:p>
    <w:p w:rsidR="003E03D6" w:rsidRPr="00453F1E" w:rsidRDefault="003E03D6" w:rsidP="003E03D6">
      <w:pPr>
        <w:numPr>
          <w:ilvl w:val="0"/>
          <w:numId w:val="1"/>
        </w:numPr>
        <w:spacing w:line="360" w:lineRule="auto"/>
      </w:pPr>
      <w:r w:rsidRPr="00453F1E">
        <w:t xml:space="preserve">Работа с контуром Северного Кавказа, составление графического конспекта по географическому положению Северного Кавказа </w:t>
      </w:r>
      <w:r w:rsidRPr="00453F1E">
        <w:rPr>
          <w:i/>
        </w:rPr>
        <w:t>(Слайд)</w:t>
      </w:r>
    </w:p>
    <w:p w:rsidR="003E03D6" w:rsidRPr="00453F1E" w:rsidRDefault="003E03D6" w:rsidP="003E03D6">
      <w:pPr>
        <w:numPr>
          <w:ilvl w:val="0"/>
          <w:numId w:val="1"/>
        </w:numPr>
        <w:spacing w:line="360" w:lineRule="auto"/>
      </w:pPr>
      <w:r w:rsidRPr="00453F1E">
        <w:t>Индивидуальное опережающее задание «Кубанское казачество»</w:t>
      </w:r>
    </w:p>
    <w:p w:rsidR="003E03D6" w:rsidRPr="00453F1E" w:rsidRDefault="003E03D6" w:rsidP="003E03D6">
      <w:pPr>
        <w:numPr>
          <w:ilvl w:val="0"/>
          <w:numId w:val="1"/>
        </w:numPr>
        <w:spacing w:line="360" w:lineRule="auto"/>
      </w:pPr>
      <w:r w:rsidRPr="00453F1E">
        <w:t xml:space="preserve"> Вопросы для обсуждения:</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Какой еще район-рубеж Вам известен?</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Как изменилось географическое положение региона после распада СССР?</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В чем особенность географического положения Северного Кавказа?</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Что способствовало возникновению очага напряженности на юге страны?</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Какие причины обусловили пестроту национального состава</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Почему не происходит ассимиляции на Кавказе (слияния малых народов)?</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 xml:space="preserve"> Почему русские, покорив Кавказ политически, не проникли туда в культурном смысле?</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Что питает сегодняшний конфликт на Кавказе?</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Укажите вклад народов Северного Кавказа в культуру страны.</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Почему стабильная ситуация на Северном Кавказе является необходимым условием обеспечения интересов России в Закавказье и на Ближнем Востоке?</w:t>
      </w:r>
    </w:p>
    <w:p w:rsidR="003E03D6" w:rsidRPr="00453F1E" w:rsidRDefault="003E03D6" w:rsidP="003E03D6">
      <w:pPr>
        <w:numPr>
          <w:ilvl w:val="2"/>
          <w:numId w:val="1"/>
        </w:numPr>
        <w:tabs>
          <w:tab w:val="clear" w:pos="2160"/>
          <w:tab w:val="num" w:pos="720"/>
        </w:tabs>
        <w:spacing w:line="360" w:lineRule="auto"/>
        <w:ind w:left="720"/>
      </w:pPr>
      <w:r w:rsidRPr="00453F1E">
        <w:t>Вопросы для анализа статистики таблицы «Особенности населения республик России»</w:t>
      </w:r>
      <w:r w:rsidRPr="00453F1E">
        <w:rPr>
          <w:i/>
        </w:rPr>
        <w:t xml:space="preserve"> (Слайд)</w:t>
      </w:r>
      <w:r w:rsidRPr="00453F1E">
        <w:t>:</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 xml:space="preserve">Что можно сказать о плотности населения в </w:t>
      </w:r>
      <w:r>
        <w:rPr>
          <w:rFonts w:ascii="Arial Narrow" w:hAnsi="Arial Narrow"/>
        </w:rPr>
        <w:t>северо</w:t>
      </w:r>
      <w:r w:rsidRPr="00453F1E">
        <w:rPr>
          <w:rFonts w:ascii="Arial Narrow" w:hAnsi="Arial Narrow"/>
        </w:rPr>
        <w:t>кавказских республиках в сравнении с другими республиками России?</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Сравните долю городского населения. Чем отличается большинство республик? О чем это говорит? Чем это объяснить?</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Что можно сказать  о соотношении коренного населения и русских для большинства республик?</w:t>
      </w:r>
    </w:p>
    <w:p w:rsidR="003E03D6" w:rsidRPr="00453F1E" w:rsidRDefault="003E03D6" w:rsidP="003E03D6">
      <w:pPr>
        <w:numPr>
          <w:ilvl w:val="1"/>
          <w:numId w:val="1"/>
        </w:numPr>
        <w:tabs>
          <w:tab w:val="clear" w:pos="1440"/>
          <w:tab w:val="num" w:pos="540"/>
        </w:tabs>
        <w:spacing w:line="360" w:lineRule="auto"/>
        <w:ind w:left="539" w:hanging="539"/>
        <w:rPr>
          <w:rFonts w:ascii="Arial Narrow" w:hAnsi="Arial Narrow"/>
        </w:rPr>
      </w:pPr>
      <w:r w:rsidRPr="00453F1E">
        <w:rPr>
          <w:rFonts w:ascii="Arial Narrow" w:hAnsi="Arial Narrow"/>
        </w:rPr>
        <w:t>Чем можно объяснить преобладание русского населения в Адыгее?</w:t>
      </w:r>
    </w:p>
    <w:p w:rsidR="003E03D6" w:rsidRPr="00453F1E" w:rsidRDefault="003E03D6" w:rsidP="003E03D6">
      <w:pPr>
        <w:numPr>
          <w:ilvl w:val="4"/>
          <w:numId w:val="1"/>
        </w:numPr>
        <w:tabs>
          <w:tab w:val="clear" w:pos="3600"/>
        </w:tabs>
        <w:spacing w:line="360" w:lineRule="auto"/>
        <w:ind w:left="720"/>
      </w:pPr>
      <w:r w:rsidRPr="00453F1E">
        <w:t>Прокомментируйте, как поняли отрывок из хрестоматии «Уроки истории»</w:t>
      </w:r>
      <w:r w:rsidRPr="00453F1E">
        <w:rPr>
          <w:i/>
        </w:rPr>
        <w:t xml:space="preserve"> (Слайд)</w:t>
      </w:r>
      <w:r w:rsidRPr="00453F1E">
        <w:t>.</w:t>
      </w:r>
    </w:p>
    <w:p w:rsidR="00130143" w:rsidRDefault="00130143"/>
    <w:sectPr w:rsidR="00130143" w:rsidSect="00C71CF3">
      <w:pgSz w:w="11906" w:h="16838"/>
      <w:pgMar w:top="851" w:right="1134"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ED" w:rsidRDefault="001D3307" w:rsidP="009342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71ED" w:rsidRDefault="001D3307" w:rsidP="0060421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ED" w:rsidRDefault="001D3307" w:rsidP="009342DA">
    <w:pPr>
      <w:pStyle w:val="a3"/>
      <w:framePr w:wrap="around" w:vAnchor="text" w:hAnchor="margin" w:xAlign="right" w:y="1"/>
      <w:rPr>
        <w:rStyle w:val="a5"/>
      </w:rPr>
    </w:pPr>
    <w:r>
      <w:rPr>
        <w:rStyle w:val="a5"/>
      </w:rPr>
      <w:fldChar w:fldCharType="begin"/>
    </w:r>
    <w:r>
      <w:rPr>
        <w:rStyle w:val="a5"/>
      </w:rPr>
      <w:instrText>PAG</w:instrText>
    </w:r>
    <w:r>
      <w:rPr>
        <w:rStyle w:val="a5"/>
      </w:rPr>
      <w:instrText xml:space="preserve">E  </w:instrText>
    </w:r>
    <w:r>
      <w:rPr>
        <w:rStyle w:val="a5"/>
      </w:rPr>
      <w:fldChar w:fldCharType="separate"/>
    </w:r>
    <w:r>
      <w:rPr>
        <w:rStyle w:val="a5"/>
        <w:noProof/>
      </w:rPr>
      <w:t>1</w:t>
    </w:r>
    <w:r>
      <w:rPr>
        <w:rStyle w:val="a5"/>
      </w:rPr>
      <w:fldChar w:fldCharType="end"/>
    </w:r>
  </w:p>
  <w:p w:rsidR="00FF71ED" w:rsidRDefault="001D3307" w:rsidP="00604217">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4216C6"/>
    <w:lvl w:ilvl="0">
      <w:numFmt w:val="decimal"/>
      <w:lvlText w:val="*"/>
      <w:lvlJc w:val="left"/>
    </w:lvl>
  </w:abstractNum>
  <w:abstractNum w:abstractNumId="1">
    <w:nsid w:val="448D066A"/>
    <w:multiLevelType w:val="hybridMultilevel"/>
    <w:tmpl w:val="97C86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922520"/>
    <w:multiLevelType w:val="hybridMultilevel"/>
    <w:tmpl w:val="7DE096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1260"/>
        </w:tabs>
        <w:ind w:left="1260" w:hanging="360"/>
      </w:pPr>
      <w:rPr>
        <w:rFonts w:hint="default"/>
      </w:rPr>
    </w:lvl>
    <w:lvl w:ilvl="4" w:tplc="04190001">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6CA5DBC"/>
    <w:multiLevelType w:val="hybridMultilevel"/>
    <w:tmpl w:val="5CD4B4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5E467E00"/>
    <w:multiLevelType w:val="hybridMultilevel"/>
    <w:tmpl w:val="467EA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5B816E3"/>
    <w:multiLevelType w:val="hybridMultilevel"/>
    <w:tmpl w:val="7144A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3D6"/>
    <w:rsid w:val="00130143"/>
    <w:rsid w:val="001D3307"/>
    <w:rsid w:val="003E0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03D6"/>
    <w:pPr>
      <w:tabs>
        <w:tab w:val="center" w:pos="4677"/>
        <w:tab w:val="right" w:pos="9355"/>
      </w:tabs>
    </w:pPr>
  </w:style>
  <w:style w:type="character" w:customStyle="1" w:styleId="a4">
    <w:name w:val="Нижний колонтитул Знак"/>
    <w:basedOn w:val="a0"/>
    <w:link w:val="a3"/>
    <w:rsid w:val="003E03D6"/>
    <w:rPr>
      <w:rFonts w:ascii="Times New Roman" w:eastAsia="Times New Roman" w:hAnsi="Times New Roman" w:cs="Times New Roman"/>
      <w:sz w:val="24"/>
      <w:szCs w:val="24"/>
      <w:lang w:eastAsia="ru-RU"/>
    </w:rPr>
  </w:style>
  <w:style w:type="character" w:styleId="a5">
    <w:name w:val="page number"/>
    <w:basedOn w:val="a0"/>
    <w:rsid w:val="003E0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2</cp:revision>
  <dcterms:created xsi:type="dcterms:W3CDTF">2011-09-21T08:32:00Z</dcterms:created>
  <dcterms:modified xsi:type="dcterms:W3CDTF">2011-09-21T10:40:00Z</dcterms:modified>
</cp:coreProperties>
</file>