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B9" w:rsidRPr="00E66738" w:rsidRDefault="00710D5F" w:rsidP="007314A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Ирина</w:t>
      </w:r>
      <w:r w:rsidR="00AD2BB9" w:rsidRPr="00E66738">
        <w:rPr>
          <w:bCs/>
          <w:i/>
          <w:iCs/>
          <w:sz w:val="28"/>
          <w:szCs w:val="28"/>
        </w:rPr>
        <w:t xml:space="preserve"> Гришина</w:t>
      </w:r>
      <w:r w:rsidR="00AD2BB9" w:rsidRPr="00E66738">
        <w:rPr>
          <w:bCs/>
          <w:i/>
          <w:iCs/>
          <w:sz w:val="28"/>
          <w:szCs w:val="28"/>
        </w:rPr>
        <w:br/>
        <w:t>д</w:t>
      </w:r>
      <w:r w:rsidR="00FF66C9">
        <w:rPr>
          <w:bCs/>
          <w:i/>
          <w:iCs/>
          <w:sz w:val="28"/>
          <w:szCs w:val="28"/>
        </w:rPr>
        <w:t>.</w:t>
      </w:r>
      <w:r w:rsidR="00AD2BB9" w:rsidRPr="00E66738">
        <w:rPr>
          <w:bCs/>
          <w:i/>
          <w:iCs/>
          <w:sz w:val="28"/>
          <w:szCs w:val="28"/>
        </w:rPr>
        <w:t xml:space="preserve"> п</w:t>
      </w:r>
      <w:r w:rsidR="00FF66C9">
        <w:rPr>
          <w:bCs/>
          <w:i/>
          <w:iCs/>
          <w:sz w:val="28"/>
          <w:szCs w:val="28"/>
        </w:rPr>
        <w:t>.</w:t>
      </w:r>
      <w:r w:rsidR="00AD2BB9" w:rsidRPr="00E66738">
        <w:rPr>
          <w:bCs/>
          <w:i/>
          <w:iCs/>
          <w:sz w:val="28"/>
          <w:szCs w:val="28"/>
        </w:rPr>
        <w:t xml:space="preserve"> н</w:t>
      </w:r>
      <w:r w:rsidR="00FF66C9">
        <w:rPr>
          <w:bCs/>
          <w:i/>
          <w:iCs/>
          <w:sz w:val="28"/>
          <w:szCs w:val="28"/>
        </w:rPr>
        <w:t>.</w:t>
      </w:r>
      <w:r w:rsidR="00AD2BB9" w:rsidRPr="00E66738">
        <w:rPr>
          <w:bCs/>
          <w:i/>
          <w:iCs/>
          <w:sz w:val="28"/>
          <w:szCs w:val="28"/>
        </w:rPr>
        <w:t xml:space="preserve">, профессор кафедры управления и </w:t>
      </w:r>
    </w:p>
    <w:p w:rsidR="00AD2BB9" w:rsidRDefault="00AD2BB9" w:rsidP="007314A0">
      <w:pPr>
        <w:jc w:val="right"/>
        <w:rPr>
          <w:bCs/>
          <w:i/>
          <w:iCs/>
          <w:sz w:val="28"/>
          <w:szCs w:val="28"/>
        </w:rPr>
      </w:pPr>
      <w:r w:rsidRPr="00E66738">
        <w:rPr>
          <w:bCs/>
          <w:i/>
          <w:iCs/>
          <w:sz w:val="28"/>
          <w:szCs w:val="28"/>
        </w:rPr>
        <w:t>экономики образования СПб АППО</w:t>
      </w:r>
      <w:r>
        <w:rPr>
          <w:bCs/>
          <w:i/>
          <w:iCs/>
          <w:sz w:val="28"/>
          <w:szCs w:val="28"/>
        </w:rPr>
        <w:t xml:space="preserve"> </w:t>
      </w:r>
    </w:p>
    <w:p w:rsidR="00AD2BB9" w:rsidRDefault="00AD2BB9" w:rsidP="00422549">
      <w:pPr>
        <w:jc w:val="center"/>
        <w:rPr>
          <w:color w:val="000000"/>
          <w:sz w:val="27"/>
          <w:szCs w:val="27"/>
        </w:rPr>
      </w:pPr>
    </w:p>
    <w:p w:rsidR="00AD2BB9" w:rsidRDefault="00AD2BB9" w:rsidP="00D45B34">
      <w:pPr>
        <w:jc w:val="center"/>
      </w:pPr>
      <w:r>
        <w:rPr>
          <w:b/>
          <w:bCs/>
          <w:sz w:val="28"/>
          <w:szCs w:val="28"/>
        </w:rPr>
        <w:t>И</w:t>
      </w:r>
      <w:r w:rsidRPr="007314A0">
        <w:rPr>
          <w:b/>
          <w:bCs/>
          <w:sz w:val="28"/>
          <w:szCs w:val="28"/>
        </w:rPr>
        <w:t>нновационн</w:t>
      </w:r>
      <w:r>
        <w:rPr>
          <w:b/>
          <w:bCs/>
          <w:sz w:val="28"/>
          <w:szCs w:val="28"/>
        </w:rPr>
        <w:t xml:space="preserve">ое </w:t>
      </w:r>
      <w:r w:rsidRPr="007314A0">
        <w:rPr>
          <w:b/>
          <w:bCs/>
          <w:sz w:val="28"/>
          <w:szCs w:val="28"/>
        </w:rPr>
        <w:t>образовательно</w:t>
      </w:r>
      <w:r>
        <w:rPr>
          <w:b/>
          <w:bCs/>
          <w:sz w:val="28"/>
          <w:szCs w:val="28"/>
        </w:rPr>
        <w:t>е</w:t>
      </w:r>
      <w:r w:rsidRPr="007314A0">
        <w:rPr>
          <w:b/>
          <w:bCs/>
          <w:sz w:val="28"/>
          <w:szCs w:val="28"/>
        </w:rPr>
        <w:t xml:space="preserve"> поведени</w:t>
      </w:r>
      <w:r>
        <w:rPr>
          <w:b/>
          <w:bCs/>
          <w:sz w:val="28"/>
          <w:szCs w:val="28"/>
        </w:rPr>
        <w:t>е как инструмент у</w:t>
      </w:r>
      <w:r w:rsidRPr="007314A0">
        <w:rPr>
          <w:b/>
          <w:sz w:val="28"/>
          <w:szCs w:val="28"/>
        </w:rPr>
        <w:t>правлени</w:t>
      </w:r>
      <w:r>
        <w:rPr>
          <w:b/>
          <w:sz w:val="28"/>
          <w:szCs w:val="28"/>
        </w:rPr>
        <w:t>я</w:t>
      </w:r>
      <w:r w:rsidRPr="007314A0">
        <w:rPr>
          <w:b/>
          <w:sz w:val="28"/>
          <w:szCs w:val="28"/>
        </w:rPr>
        <w:t xml:space="preserve"> качеством образования</w:t>
      </w:r>
      <w:r w:rsidRPr="007314A0">
        <w:rPr>
          <w:b/>
          <w:bCs/>
          <w:sz w:val="28"/>
          <w:szCs w:val="28"/>
        </w:rPr>
        <w:t xml:space="preserve"> </w:t>
      </w:r>
    </w:p>
    <w:p w:rsidR="00AD2BB9" w:rsidRDefault="00AD2BB9" w:rsidP="00C5131B">
      <w:pPr>
        <w:jc w:val="both"/>
        <w:rPr>
          <w:bCs/>
        </w:rPr>
      </w:pPr>
      <w:bookmarkStart w:id="0" w:name="_GoBack"/>
      <w:r>
        <w:rPr>
          <w:bCs/>
        </w:rPr>
        <w:t xml:space="preserve">         Р</w:t>
      </w:r>
      <w:r w:rsidRPr="00C5131B">
        <w:rPr>
          <w:bCs/>
        </w:rPr>
        <w:t xml:space="preserve">азвитие </w:t>
      </w:r>
      <w:r>
        <w:rPr>
          <w:bCs/>
        </w:rPr>
        <w:t>и</w:t>
      </w:r>
      <w:r w:rsidRPr="00C5131B">
        <w:rPr>
          <w:bCs/>
        </w:rPr>
        <w:t>нновационного образовательного поведения</w:t>
      </w:r>
      <w:r>
        <w:rPr>
          <w:bCs/>
        </w:rPr>
        <w:t xml:space="preserve"> в контексте управления качеством образования </w:t>
      </w:r>
      <w:r w:rsidRPr="00B136E9">
        <w:rPr>
          <w:bCs/>
        </w:rPr>
        <w:t>направлен</w:t>
      </w:r>
      <w:r>
        <w:rPr>
          <w:bCs/>
        </w:rPr>
        <w:t>о</w:t>
      </w:r>
      <w:r w:rsidRPr="00B136E9">
        <w:rPr>
          <w:bCs/>
        </w:rPr>
        <w:t xml:space="preserve"> на системное решение актуального противоречия в практике современного школьного образования. Оно заключается в несоответствии объёма образовательных задач, поставленных перед школой, уровню эффективности педагогических средств, которыми она располагает. Без освоения школой новых педагогических технологий, развития интерактивной среды школьного здания, новых подходо</w:t>
      </w:r>
      <w:r>
        <w:rPr>
          <w:bCs/>
        </w:rPr>
        <w:t xml:space="preserve">в к решению задач коммуникации </w:t>
      </w:r>
      <w:r w:rsidRPr="00510BF1">
        <w:rPr>
          <w:bCs/>
        </w:rPr>
        <w:t>данное</w:t>
      </w:r>
      <w:r w:rsidRPr="00B136E9">
        <w:rPr>
          <w:bCs/>
        </w:rPr>
        <w:t xml:space="preserve"> противоречие разрешить невозможно. </w:t>
      </w:r>
      <w:bookmarkEnd w:id="0"/>
      <w:r>
        <w:rPr>
          <w:bCs/>
        </w:rPr>
        <w:t>Системное решение указанного противоречия является одной из базовых целей современной российской образовательной политики в области школьного образования и управления качеством образования. На уровне образовательной организации для решения указанного противоречия разрабатываются согласованные программы действий – внутришкольные программы управления качеством образования.</w:t>
      </w:r>
    </w:p>
    <w:p w:rsidR="00AD2BB9" w:rsidRDefault="00AD2BB9" w:rsidP="00C5131B">
      <w:pPr>
        <w:jc w:val="both"/>
        <w:rPr>
          <w:bCs/>
        </w:rPr>
      </w:pPr>
      <w:r>
        <w:rPr>
          <w:bCs/>
        </w:rPr>
        <w:t xml:space="preserve">         Внутришкольная п</w:t>
      </w:r>
      <w:r w:rsidRPr="00B136E9">
        <w:rPr>
          <w:bCs/>
        </w:rPr>
        <w:t>рограмма</w:t>
      </w:r>
      <w:r>
        <w:rPr>
          <w:bCs/>
        </w:rPr>
        <w:t xml:space="preserve"> управления качеством образования</w:t>
      </w:r>
      <w:r w:rsidRPr="00B136E9">
        <w:rPr>
          <w:bCs/>
        </w:rPr>
        <w:t xml:space="preserve"> строится на сочетании трёх </w:t>
      </w:r>
      <w:r>
        <w:rPr>
          <w:bCs/>
        </w:rPr>
        <w:t xml:space="preserve">актуальных </w:t>
      </w:r>
      <w:r w:rsidRPr="00B136E9">
        <w:rPr>
          <w:bCs/>
        </w:rPr>
        <w:t xml:space="preserve">линий развития инновационного образовательного поведения в современной </w:t>
      </w:r>
      <w:r>
        <w:rPr>
          <w:bCs/>
        </w:rPr>
        <w:t xml:space="preserve">петербургской </w:t>
      </w:r>
      <w:r w:rsidRPr="00B136E9">
        <w:rPr>
          <w:bCs/>
        </w:rPr>
        <w:t>школе:</w:t>
      </w:r>
    </w:p>
    <w:p w:rsidR="00AD2BB9" w:rsidRPr="00E13588" w:rsidRDefault="00AD2BB9" w:rsidP="000C0EFC">
      <w:pPr>
        <w:pStyle w:val="a3"/>
        <w:numPr>
          <w:ilvl w:val="0"/>
          <w:numId w:val="30"/>
        </w:numPr>
        <w:jc w:val="both"/>
        <w:rPr>
          <w:bCs/>
        </w:rPr>
      </w:pPr>
      <w:r w:rsidRPr="00E13588">
        <w:rPr>
          <w:bCs/>
        </w:rPr>
        <w:t>линия актуализации новых смыслов образовательной деятельности;</w:t>
      </w:r>
    </w:p>
    <w:p w:rsidR="00AD2BB9" w:rsidRPr="00E13588" w:rsidRDefault="00AD2BB9" w:rsidP="000C0EFC">
      <w:pPr>
        <w:pStyle w:val="a3"/>
        <w:numPr>
          <w:ilvl w:val="0"/>
          <w:numId w:val="30"/>
        </w:numPr>
        <w:jc w:val="both"/>
        <w:rPr>
          <w:bCs/>
        </w:rPr>
      </w:pPr>
      <w:r w:rsidRPr="00E13588">
        <w:rPr>
          <w:bCs/>
        </w:rPr>
        <w:t>линия роста эффективности и качества</w:t>
      </w:r>
      <w:r>
        <w:rPr>
          <w:bCs/>
        </w:rPr>
        <w:t xml:space="preserve"> </w:t>
      </w:r>
      <w:r w:rsidRPr="00E13588">
        <w:rPr>
          <w:bCs/>
        </w:rPr>
        <w:t>образовательного взаимодействия</w:t>
      </w:r>
      <w:r>
        <w:rPr>
          <w:bCs/>
        </w:rPr>
        <w:t xml:space="preserve"> </w:t>
      </w:r>
      <w:r w:rsidRPr="00E13588">
        <w:rPr>
          <w:bCs/>
        </w:rPr>
        <w:t>во внеурочной сфере;</w:t>
      </w:r>
    </w:p>
    <w:p w:rsidR="00AD2BB9" w:rsidRPr="00E13588" w:rsidRDefault="00AD2BB9" w:rsidP="000C0EFC">
      <w:pPr>
        <w:pStyle w:val="a3"/>
        <w:numPr>
          <w:ilvl w:val="0"/>
          <w:numId w:val="30"/>
        </w:numPr>
        <w:jc w:val="both"/>
        <w:rPr>
          <w:bCs/>
        </w:rPr>
      </w:pPr>
      <w:r w:rsidRPr="00E13588">
        <w:rPr>
          <w:bCs/>
        </w:rPr>
        <w:t>линия расширения практики доверительных отношений всех субъектов образовательного процесса.</w:t>
      </w:r>
    </w:p>
    <w:p w:rsidR="00AD2BB9" w:rsidRDefault="00AD2BB9" w:rsidP="00FA2F05">
      <w:pPr>
        <w:pStyle w:val="a3"/>
        <w:ind w:left="0"/>
        <w:jc w:val="both"/>
        <w:rPr>
          <w:bCs/>
        </w:rPr>
      </w:pPr>
      <w:r>
        <w:rPr>
          <w:bCs/>
        </w:rPr>
        <w:t>Указанные линии, в свою очередь, обеспечивают необратимость и эффективность процесса внедрения ФГОС как главного федерального направления развития школы и достижения нового качества российского образования.</w:t>
      </w:r>
    </w:p>
    <w:p w:rsidR="00AD2BB9" w:rsidRPr="008F6A71" w:rsidRDefault="00AD2BB9" w:rsidP="00EE511C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</w:rPr>
        <w:t xml:space="preserve">        </w:t>
      </w:r>
      <w:r w:rsidRPr="00B136E9">
        <w:rPr>
          <w:bCs/>
        </w:rPr>
        <w:t>В целом,</w:t>
      </w:r>
      <w:r>
        <w:rPr>
          <w:bCs/>
        </w:rPr>
        <w:t xml:space="preserve"> программа рассчитана на использование и развитие имеющихся в образовательной организации ресурсов в новых условиях интеграции различных форм о</w:t>
      </w:r>
      <w:r w:rsidR="000F35C2">
        <w:rPr>
          <w:bCs/>
        </w:rPr>
        <w:t>бразования. Одновременно с этим</w:t>
      </w:r>
      <w:r>
        <w:rPr>
          <w:bCs/>
        </w:rPr>
        <w:t xml:space="preserve"> в школе формируются условия для создания стажировочной площадки по развитию инновационного образовательного поведения. Речь идет об инновационном поведении и школьников</w:t>
      </w:r>
      <w:r w:rsidR="000F35C2">
        <w:rPr>
          <w:bCs/>
        </w:rPr>
        <w:t>,</w:t>
      </w:r>
      <w:r>
        <w:rPr>
          <w:bCs/>
        </w:rPr>
        <w:t xml:space="preserve"> и тех, кто их учит</w:t>
      </w:r>
      <w:r w:rsidRPr="001179E0">
        <w:rPr>
          <w:bCs/>
        </w:rPr>
        <w:t>.</w:t>
      </w:r>
      <w:r>
        <w:rPr>
          <w:rFonts w:ascii="Century Gothic" w:hAnsi="Century Gothic"/>
          <w:bCs/>
          <w:color w:val="7F7F7F"/>
        </w:rPr>
        <w:t xml:space="preserve"> «</w:t>
      </w:r>
      <w:r w:rsidRPr="001179E0">
        <w:rPr>
          <w:bCs/>
        </w:rPr>
        <w:t xml:space="preserve">Качество </w:t>
      </w:r>
      <w:r>
        <w:rPr>
          <w:bCs/>
        </w:rPr>
        <w:t>об</w:t>
      </w:r>
      <w:r w:rsidRPr="001179E0">
        <w:rPr>
          <w:bCs/>
        </w:rPr>
        <w:t>разовательной системы</w:t>
      </w:r>
      <w:r>
        <w:rPr>
          <w:bCs/>
        </w:rPr>
        <w:t xml:space="preserve"> </w:t>
      </w:r>
      <w:r w:rsidRPr="001179E0">
        <w:rPr>
          <w:bCs/>
        </w:rPr>
        <w:t>не может быть выше ка</w:t>
      </w:r>
      <w:r>
        <w:rPr>
          <w:bCs/>
        </w:rPr>
        <w:t>чества работающих в ней учителей» (</w:t>
      </w:r>
      <w:r w:rsidRPr="001179E0">
        <w:rPr>
          <w:bCs/>
        </w:rPr>
        <w:t>М. Барбер</w:t>
      </w:r>
      <w:r>
        <w:rPr>
          <w:bCs/>
        </w:rPr>
        <w:t xml:space="preserve">), а современные образовательные информационные технологии </w:t>
      </w:r>
      <w:r w:rsidRPr="00FA2F05">
        <w:rPr>
          <w:rFonts w:eastAsia="Times New Roman"/>
        </w:rPr>
        <w:t>позволяют</w:t>
      </w:r>
      <w:r>
        <w:rPr>
          <w:rFonts w:eastAsia="Times New Roman"/>
        </w:rPr>
        <w:t xml:space="preserve"> «</w:t>
      </w:r>
      <w:r w:rsidRPr="00FA2F05">
        <w:rPr>
          <w:rFonts w:eastAsia="Times New Roman"/>
        </w:rPr>
        <w:t>обучающемуся быть лучшим среди равных, а педагогу – равным среди лучших</w:t>
      </w:r>
      <w:r>
        <w:rPr>
          <w:rFonts w:eastAsia="Times New Roman"/>
        </w:rPr>
        <w:t>» (Осин А.В., Рабинович П.Д.)</w:t>
      </w:r>
      <w:r w:rsidRPr="00FA2F05">
        <w:rPr>
          <w:rFonts w:eastAsia="Times New Roman"/>
        </w:rPr>
        <w:t>.</w:t>
      </w:r>
      <w:r>
        <w:rPr>
          <w:rFonts w:eastAsia="Times New Roman"/>
        </w:rPr>
        <w:t xml:space="preserve"> Таким образом, </w:t>
      </w:r>
      <w:r w:rsidRPr="008F6A71">
        <w:rPr>
          <w:rFonts w:eastAsia="Times New Roman"/>
          <w:bCs/>
          <w:iCs/>
        </w:rPr>
        <w:t xml:space="preserve">через формирование </w:t>
      </w:r>
      <w:r w:rsidRPr="008F6A71">
        <w:rPr>
          <w:bCs/>
          <w:iCs/>
        </w:rPr>
        <w:t xml:space="preserve">инновационного образовательного поведения педагогов обеспечивается формирование инновационного образовательного поведения школьников. </w:t>
      </w:r>
    </w:p>
    <w:p w:rsidR="00BE67D3" w:rsidRPr="00710D5F" w:rsidRDefault="00AD2BB9" w:rsidP="008F6A71">
      <w:pPr>
        <w:pStyle w:val="a3"/>
        <w:autoSpaceDE w:val="0"/>
        <w:autoSpaceDN w:val="0"/>
        <w:adjustRightInd w:val="0"/>
        <w:ind w:left="0"/>
        <w:jc w:val="both"/>
        <w:rPr>
          <w:rFonts w:eastAsia="Arial Unicode MS"/>
          <w:iCs/>
          <w:kern w:val="24"/>
        </w:rPr>
      </w:pPr>
      <w:r>
        <w:t xml:space="preserve">       </w:t>
      </w:r>
      <w:r w:rsidRPr="00862957">
        <w:t>Под инновационным образовательным поведением мы понимаем</w:t>
      </w:r>
      <w:r w:rsidRPr="00862957">
        <w:rPr>
          <w:b/>
          <w:bCs/>
        </w:rPr>
        <w:t xml:space="preserve"> </w:t>
      </w:r>
      <w:r w:rsidRPr="00862957">
        <w:rPr>
          <w:bCs/>
        </w:rPr>
        <w:t xml:space="preserve"> совокупность мотивов и действий личности, </w:t>
      </w:r>
      <w:r w:rsidRPr="00862957">
        <w:rPr>
          <w:rFonts w:ascii="t" w:eastAsia="Arial Unicode MS" w:hAnsi="t" w:cs="Tahoma"/>
          <w:iCs/>
          <w:kern w:val="24"/>
        </w:rPr>
        <w:t>направленн</w:t>
      </w:r>
      <w:r w:rsidRPr="00862957">
        <w:rPr>
          <w:rFonts w:eastAsia="Arial Unicode MS"/>
          <w:iCs/>
          <w:kern w:val="24"/>
        </w:rPr>
        <w:t>ых</w:t>
      </w:r>
      <w:r w:rsidRPr="00862957">
        <w:rPr>
          <w:rFonts w:ascii="t" w:eastAsia="Arial Unicode MS" w:hAnsi="t" w:cs="Tahoma"/>
          <w:iCs/>
          <w:kern w:val="24"/>
        </w:rPr>
        <w:t xml:space="preserve"> на создание и освоение </w:t>
      </w:r>
      <w:r w:rsidRPr="00862957">
        <w:rPr>
          <w:rFonts w:eastAsia="Arial Unicode MS"/>
          <w:iCs/>
          <w:kern w:val="24"/>
        </w:rPr>
        <w:t>новых, более эффективных способов решения образовательных задач. Такое поведение формируется в условиях компетентного выбора образовательных ресурсов и</w:t>
      </w:r>
      <w:r w:rsidRPr="000252AC">
        <w:rPr>
          <w:rFonts w:eastAsia="Arial Unicode MS"/>
          <w:iCs/>
          <w:kern w:val="24"/>
        </w:rPr>
        <w:t xml:space="preserve"> личностной </w:t>
      </w:r>
      <w:r w:rsidR="00C2643E" w:rsidRPr="000252AC">
        <w:rPr>
          <w:rFonts w:eastAsia="Arial Unicode MS"/>
          <w:iCs/>
          <w:kern w:val="24"/>
        </w:rPr>
        <w:t>привлекательности ценностей</w:t>
      </w:r>
      <w:r w:rsidRPr="000252AC">
        <w:rPr>
          <w:rFonts w:eastAsia="Arial Unicode MS"/>
          <w:iCs/>
          <w:kern w:val="24"/>
        </w:rPr>
        <w:t xml:space="preserve"> непрерывного </w:t>
      </w:r>
      <w:r w:rsidRPr="00710D5F">
        <w:rPr>
          <w:rFonts w:eastAsia="Arial Unicode MS"/>
          <w:iCs/>
          <w:kern w:val="24"/>
        </w:rPr>
        <w:t xml:space="preserve">образования. </w:t>
      </w:r>
      <w:r w:rsidR="00832586" w:rsidRPr="00710D5F">
        <w:rPr>
          <w:rFonts w:eastAsia="Arial Unicode MS"/>
          <w:iCs/>
          <w:kern w:val="24"/>
        </w:rPr>
        <w:t xml:space="preserve">Кластер </w:t>
      </w:r>
      <w:r w:rsidR="000F35C2">
        <w:rPr>
          <w:rFonts w:eastAsia="Arial Unicode MS"/>
          <w:iCs/>
          <w:kern w:val="24"/>
        </w:rPr>
        <w:t>образовательных организаций</w:t>
      </w:r>
      <w:r w:rsidR="00832586" w:rsidRPr="00710D5F">
        <w:rPr>
          <w:rFonts w:eastAsia="Arial Unicode MS"/>
          <w:iCs/>
          <w:kern w:val="24"/>
        </w:rPr>
        <w:t xml:space="preserve"> (</w:t>
      </w:r>
      <w:r w:rsidR="00000815" w:rsidRPr="00710D5F">
        <w:rPr>
          <w:rFonts w:eastAsia="Arial Unicode MS"/>
          <w:iCs/>
          <w:kern w:val="24"/>
        </w:rPr>
        <w:t>ГБОУ №№</w:t>
      </w:r>
      <w:r w:rsidR="00832586" w:rsidRPr="00710D5F">
        <w:rPr>
          <w:rFonts w:eastAsia="Arial Unicode MS"/>
          <w:iCs/>
          <w:kern w:val="24"/>
        </w:rPr>
        <w:t>323, 328, 528, 574, 639)</w:t>
      </w:r>
      <w:r w:rsidRPr="00710D5F">
        <w:rPr>
          <w:rFonts w:eastAsia="Arial Unicode MS"/>
          <w:iCs/>
          <w:kern w:val="24"/>
        </w:rPr>
        <w:t xml:space="preserve"> и ИМЦ Невского района Санкт - Петербурга в течение пяти лет работали в статусе федеральной стажировочной площадки. </w:t>
      </w:r>
    </w:p>
    <w:p w:rsidR="00BE67D3" w:rsidRPr="00710D5F" w:rsidRDefault="00BE67D3" w:rsidP="00BE67D3">
      <w:pPr>
        <w:pStyle w:val="a3"/>
        <w:autoSpaceDE w:val="0"/>
        <w:autoSpaceDN w:val="0"/>
        <w:adjustRightInd w:val="0"/>
        <w:ind w:left="0" w:firstLine="709"/>
        <w:jc w:val="both"/>
      </w:pPr>
      <w:r w:rsidRPr="00710D5F">
        <w:t xml:space="preserve">В рамках осуществления деятельности Федеральных стажировочных площадок Санкт-Петербурга, созданных для реализации </w:t>
      </w:r>
      <w:r w:rsidR="007C66D9" w:rsidRPr="00710D5F">
        <w:t>Федеральной целевой программы развития образования,</w:t>
      </w:r>
      <w:r w:rsidRPr="00710D5F">
        <w:t xml:space="preserve"> была разработана Концепция независимой оценки качества деятельности общеобразовательного учреждения и проведен первый городской конкурс </w:t>
      </w:r>
      <w:r w:rsidR="0056578E" w:rsidRPr="00710D5F">
        <w:t xml:space="preserve">публичных отчетов общеобразовательных организаций Санкт-Петербурга. </w:t>
      </w:r>
      <w:r w:rsidR="000F35C2">
        <w:t>Конкурс проводился с целью</w:t>
      </w:r>
      <w:r w:rsidR="0022223C" w:rsidRPr="00710D5F">
        <w:t xml:space="preserve"> повышения эффективности </w:t>
      </w:r>
      <w:r w:rsidR="0022223C" w:rsidRPr="00710D5F">
        <w:lastRenderedPageBreak/>
        <w:t>образования и рассматривался как элемент независимой системы качества образования</w:t>
      </w:r>
      <w:r w:rsidR="007D0D3F" w:rsidRPr="00710D5F">
        <w:t>.</w:t>
      </w:r>
      <w:r w:rsidR="00AC3536" w:rsidRPr="00710D5F">
        <w:t xml:space="preserve"> Победителем Конкурса стала ГБОУ гимназия №528 Невского района Санкт-Петербурга.</w:t>
      </w:r>
    </w:p>
    <w:p w:rsidR="000D1576" w:rsidRPr="00710D5F" w:rsidRDefault="000D1576" w:rsidP="000D1576">
      <w:pPr>
        <w:ind w:left="-284" w:firstLine="709"/>
        <w:jc w:val="both"/>
      </w:pPr>
      <w:r w:rsidRPr="00710D5F">
        <w:t>Более 100 слушателей из регионов прошли обучающие семинары на базовых площадках ФСП – ОУ Невского района (ИМЦ, ГБОУ №№323,328, 528,574, 639). Слушателям ФСП из Алтайского края, г. Магниторска, г. Калиниграда, Мурманской области были даны различные модули по государственно-общественному управлению образованием. Также руководители ОУ Невского района представляли свой опыт работы в г. Симферополь Республики Крым.</w:t>
      </w:r>
    </w:p>
    <w:p w:rsidR="000D1576" w:rsidRPr="00710D5F" w:rsidRDefault="000D1576" w:rsidP="000D1576">
      <w:pPr>
        <w:ind w:firstLine="709"/>
        <w:jc w:val="both"/>
      </w:pPr>
      <w:r w:rsidRPr="00710D5F">
        <w:t xml:space="preserve">Рабочей группой кластера были разработаны учебно-методические материалы. Рабочая тетрадь «Многообразие сетевого взаимодействия как инструмент повышения качества в системе повышения квалификации </w:t>
      </w:r>
      <w:r w:rsidR="00622584" w:rsidRPr="00710D5F">
        <w:t>руководителей» включает</w:t>
      </w:r>
      <w:r w:rsidR="00FB4402">
        <w:t xml:space="preserve"> шесть модулей</w:t>
      </w:r>
      <w:r w:rsidRPr="00710D5F">
        <w:t xml:space="preserve"> и предназначена для эффективной работы со слушателями курсов повышения квалификации.</w:t>
      </w:r>
    </w:p>
    <w:p w:rsidR="000D1576" w:rsidRPr="00710D5F" w:rsidRDefault="000D1576" w:rsidP="000D1576">
      <w:pPr>
        <w:ind w:firstLine="709"/>
        <w:jc w:val="both"/>
      </w:pPr>
      <w:r w:rsidRPr="00710D5F">
        <w:t>Модуль 1. Многообразие сетевого взаимодействия как инструмент обеспечения качества в системе повышения квалификации руководителей образовательных организаций (Государственное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Невского района Санкт-Петербурга Информационно-методический центр» (ИМЦ).</w:t>
      </w:r>
    </w:p>
    <w:p w:rsidR="000D1576" w:rsidRPr="00710D5F" w:rsidRDefault="000D1576" w:rsidP="000D1576">
      <w:pPr>
        <w:ind w:firstLine="709"/>
        <w:jc w:val="both"/>
      </w:pPr>
      <w:r w:rsidRPr="00710D5F">
        <w:t>Модуль 2. Кластерный подход к организации и реализации ГОУО на основе клубной деятельности. Клуб Семья» (ГБОУ СОШ № 323).</w:t>
      </w:r>
    </w:p>
    <w:p w:rsidR="000D1576" w:rsidRPr="00710D5F" w:rsidRDefault="000D1576" w:rsidP="000D1576">
      <w:pPr>
        <w:ind w:firstLine="709"/>
        <w:jc w:val="both"/>
      </w:pPr>
      <w:r w:rsidRPr="00710D5F">
        <w:t>Модуль 3. Сетевой Совет Партнеров как социальный институт взаимодействия участников образовательного процесса (ГБОУ СОШ № 328).</w:t>
      </w:r>
    </w:p>
    <w:p w:rsidR="000D1576" w:rsidRPr="00710D5F" w:rsidRDefault="000D1576" w:rsidP="000D1576">
      <w:pPr>
        <w:ind w:firstLine="709"/>
        <w:jc w:val="both"/>
      </w:pPr>
      <w:r w:rsidRPr="00710D5F">
        <w:t>Модуль 4. Экспертный Совет родительской общественности в системе государственно-общественного управления образовательной организации (ГБОУ гимназия № 528).</w:t>
      </w:r>
    </w:p>
    <w:p w:rsidR="000D1576" w:rsidRPr="00710D5F" w:rsidRDefault="000D1576" w:rsidP="000D1576">
      <w:pPr>
        <w:ind w:firstLine="709"/>
        <w:jc w:val="both"/>
      </w:pPr>
      <w:r w:rsidRPr="00710D5F">
        <w:t>Модуль 5. Модель социализации обучающихся с использованием технологии партнерского взаимодействия  (Бизнес-Совет). Молодежный Парламент) (ГБОУСОШ № 574).</w:t>
      </w:r>
    </w:p>
    <w:p w:rsidR="000D1576" w:rsidRPr="00710D5F" w:rsidRDefault="000D1576" w:rsidP="000D1576">
      <w:pPr>
        <w:ind w:firstLine="709"/>
        <w:jc w:val="both"/>
      </w:pPr>
      <w:r w:rsidRPr="00710D5F">
        <w:t>Модуль 6. Открытая система управления школой: Международный Попечительский совет, Совет родителей, Совет лидеров (Молодежный парламент) (ГБОУ СОШ № 639).</w:t>
      </w:r>
    </w:p>
    <w:p w:rsidR="00A61994" w:rsidRPr="00710D5F" w:rsidRDefault="00A61994" w:rsidP="00A61994">
      <w:pPr>
        <w:ind w:firstLine="709"/>
        <w:jc w:val="both"/>
        <w:rPr>
          <w:rFonts w:eastAsia="Times New Roman"/>
        </w:rPr>
      </w:pPr>
      <w:r w:rsidRPr="00710D5F">
        <w:t xml:space="preserve">Также Информационно-методическим центром Невского района Санкт-Петербурга были сформированы Методические рекомендации по участию образовательных учреждений в системе повышения квалификации через многообразие сетевого взаимодействия, которые </w:t>
      </w:r>
      <w:r w:rsidRPr="00710D5F">
        <w:rPr>
          <w:rFonts w:eastAsia="Times New Roman"/>
        </w:rPr>
        <w:t>адресованы руководителям государственных образовательных учреждений общего и дополнительного образования детей.</w:t>
      </w:r>
      <w:r w:rsidRPr="00710D5F">
        <w:t xml:space="preserve"> Методические рекоме</w:t>
      </w:r>
      <w:r w:rsidR="00430522">
        <w:t>ндации направлены на разъяснение</w:t>
      </w:r>
      <w:r w:rsidRPr="00710D5F">
        <w:t xml:space="preserve"> механизмов взаимодействия различных образовательных структур. Дана схема</w:t>
      </w:r>
      <w:r w:rsidRPr="00710D5F">
        <w:rPr>
          <w:rFonts w:eastAsia="Times New Roman"/>
        </w:rPr>
        <w:t xml:space="preserve"> реализации научно-методического сопровождения сетевого взаимодействия ОУ со стороны координирующего центра/центров (ИМЦ, АППО), </w:t>
      </w:r>
      <w:r w:rsidR="00430522">
        <w:rPr>
          <w:rFonts w:eastAsia="Times New Roman"/>
        </w:rPr>
        <w:t xml:space="preserve">которая </w:t>
      </w:r>
      <w:r w:rsidRPr="00710D5F">
        <w:rPr>
          <w:rFonts w:eastAsia="Times New Roman"/>
        </w:rPr>
        <w:t>включает:</w:t>
      </w:r>
    </w:p>
    <w:p w:rsidR="00A61994" w:rsidRPr="00710D5F" w:rsidRDefault="00A61994" w:rsidP="00A61994">
      <w:pPr>
        <w:ind w:firstLine="709"/>
        <w:jc w:val="both"/>
        <w:rPr>
          <w:rFonts w:eastAsia="Times New Roman"/>
        </w:rPr>
      </w:pPr>
      <w:r w:rsidRPr="00710D5F">
        <w:rPr>
          <w:rFonts w:eastAsia="Times New Roman"/>
        </w:rPr>
        <w:t>- создание алгоритма взаимодействия всех участников сетевого взаимодействия;</w:t>
      </w:r>
    </w:p>
    <w:p w:rsidR="00A61994" w:rsidRPr="00710D5F" w:rsidRDefault="00430522" w:rsidP="00A6199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 экспертную поддержку</w:t>
      </w:r>
      <w:r w:rsidR="00A61994" w:rsidRPr="00710D5F">
        <w:rPr>
          <w:rFonts w:eastAsia="Times New Roman"/>
        </w:rPr>
        <w:t xml:space="preserve"> авторских моделей и проектов; </w:t>
      </w:r>
    </w:p>
    <w:p w:rsidR="00A61994" w:rsidRPr="00710D5F" w:rsidRDefault="00A61994" w:rsidP="00A61994">
      <w:pPr>
        <w:ind w:firstLine="709"/>
        <w:jc w:val="both"/>
        <w:rPr>
          <w:rFonts w:eastAsia="Times New Roman"/>
        </w:rPr>
      </w:pPr>
      <w:r w:rsidRPr="00710D5F">
        <w:rPr>
          <w:rFonts w:eastAsia="Times New Roman"/>
        </w:rPr>
        <w:t>- использование взаимодействия и методической поддержки по созданию сетевых программ/модулей, проектов, структур;</w:t>
      </w:r>
    </w:p>
    <w:p w:rsidR="00A61994" w:rsidRPr="00710D5F" w:rsidRDefault="00430522" w:rsidP="00A6199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 оценку</w:t>
      </w:r>
      <w:r w:rsidR="00A61994" w:rsidRPr="00710D5F">
        <w:rPr>
          <w:rFonts w:eastAsia="Times New Roman"/>
        </w:rPr>
        <w:t xml:space="preserve"> деятельности ОУ по диссеминации накопленного опыта; </w:t>
      </w:r>
    </w:p>
    <w:p w:rsidR="00A61994" w:rsidRPr="00710D5F" w:rsidRDefault="00A61994" w:rsidP="00A61994">
      <w:pPr>
        <w:ind w:firstLine="709"/>
        <w:jc w:val="both"/>
        <w:rPr>
          <w:rFonts w:eastAsia="Times New Roman"/>
        </w:rPr>
      </w:pPr>
      <w:r w:rsidRPr="00710D5F">
        <w:rPr>
          <w:rFonts w:eastAsia="Times New Roman"/>
        </w:rPr>
        <w:t>- распространение эффективн</w:t>
      </w:r>
      <w:r w:rsidR="00430522">
        <w:rPr>
          <w:rFonts w:eastAsia="Times New Roman"/>
        </w:rPr>
        <w:t>ых форм взаимодействия в системе</w:t>
      </w:r>
      <w:r w:rsidRPr="00710D5F">
        <w:rPr>
          <w:rFonts w:eastAsia="Times New Roman"/>
        </w:rPr>
        <w:t xml:space="preserve"> образования;</w:t>
      </w:r>
    </w:p>
    <w:p w:rsidR="00A61994" w:rsidRPr="00710D5F" w:rsidRDefault="00430522" w:rsidP="00A6199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 организацию</w:t>
      </w:r>
      <w:r w:rsidR="00A61994" w:rsidRPr="00710D5F">
        <w:rPr>
          <w:rFonts w:eastAsia="Times New Roman"/>
        </w:rPr>
        <w:t xml:space="preserve"> исследований по оценке и обобщению опыта и форм взаимодействия;</w:t>
      </w:r>
    </w:p>
    <w:p w:rsidR="00A61994" w:rsidRPr="00710D5F" w:rsidRDefault="00A61994" w:rsidP="00A61994">
      <w:pPr>
        <w:ind w:firstLine="709"/>
        <w:jc w:val="both"/>
        <w:rPr>
          <w:rFonts w:eastAsia="Times New Roman"/>
        </w:rPr>
      </w:pPr>
      <w:r w:rsidRPr="00710D5F">
        <w:rPr>
          <w:rFonts w:eastAsia="Times New Roman"/>
        </w:rPr>
        <w:t>- использование потенциала взаимодействия для создания инновационного пространства образования;</w:t>
      </w:r>
    </w:p>
    <w:p w:rsidR="00A61994" w:rsidRPr="00710D5F" w:rsidRDefault="00430522" w:rsidP="00A6199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 организацию</w:t>
      </w:r>
      <w:r w:rsidR="00A61994" w:rsidRPr="00710D5F">
        <w:rPr>
          <w:rFonts w:eastAsia="Times New Roman"/>
        </w:rPr>
        <w:t xml:space="preserve"> повышения квалификации педагогов и руководителей в области сетевого взаимодействия;</w:t>
      </w:r>
    </w:p>
    <w:p w:rsidR="00A61994" w:rsidRPr="00710D5F" w:rsidRDefault="00A61994" w:rsidP="00A61994">
      <w:pPr>
        <w:tabs>
          <w:tab w:val="left" w:pos="284"/>
        </w:tabs>
        <w:ind w:firstLine="709"/>
        <w:jc w:val="both"/>
        <w:rPr>
          <w:rFonts w:eastAsia="Times New Roman"/>
        </w:rPr>
      </w:pPr>
      <w:r w:rsidRPr="00710D5F">
        <w:rPr>
          <w:rFonts w:eastAsia="Times New Roman"/>
        </w:rPr>
        <w:t>- нормативно-правовое обеспечение реализации сетевых моделей, программ и структур ОУ в составе кластера.</w:t>
      </w:r>
    </w:p>
    <w:p w:rsidR="00AD2BB9" w:rsidRPr="008F6A71" w:rsidRDefault="00AD2BB9" w:rsidP="00A44848">
      <w:pPr>
        <w:pStyle w:val="a3"/>
        <w:autoSpaceDE w:val="0"/>
        <w:autoSpaceDN w:val="0"/>
        <w:adjustRightInd w:val="0"/>
        <w:ind w:left="0" w:firstLine="709"/>
        <w:jc w:val="both"/>
      </w:pPr>
      <w:r w:rsidRPr="00862957">
        <w:rPr>
          <w:rFonts w:eastAsia="Arial Unicode MS"/>
          <w:iCs/>
          <w:kern w:val="24"/>
        </w:rPr>
        <w:t>С</w:t>
      </w:r>
      <w:r w:rsidRPr="00862957">
        <w:t>тажировочная площадка</w:t>
      </w:r>
      <w:r w:rsidRPr="00862957">
        <w:rPr>
          <w:b/>
          <w:bCs/>
        </w:rPr>
        <w:t xml:space="preserve"> </w:t>
      </w:r>
      <w:r w:rsidRPr="00862957">
        <w:rPr>
          <w:bCs/>
        </w:rPr>
        <w:t>– особое направление деятельности образовательной организации, целью которого является повышение квалификации педагогов в условиях решения ими реальных образовательных задач.</w:t>
      </w:r>
      <w:r w:rsidRPr="00710D5F">
        <w:rPr>
          <w:bCs/>
        </w:rPr>
        <w:t xml:space="preserve"> Стажировочная площадка существует в двух аспектах: модульная программа стажировки и среда профессионального</w:t>
      </w:r>
      <w:r w:rsidRPr="000252AC">
        <w:rPr>
          <w:bCs/>
        </w:rPr>
        <w:t xml:space="preserve"> общения педагогов. </w:t>
      </w:r>
    </w:p>
    <w:p w:rsidR="00AD2BB9" w:rsidRDefault="00AD2BB9" w:rsidP="00DF1A0A">
      <w:pPr>
        <w:jc w:val="both"/>
        <w:rPr>
          <w:bCs/>
        </w:rPr>
      </w:pPr>
      <w:r>
        <w:rPr>
          <w:bCs/>
        </w:rPr>
        <w:lastRenderedPageBreak/>
        <w:t xml:space="preserve">       Внутришкольная п</w:t>
      </w:r>
      <w:r w:rsidRPr="00B136E9">
        <w:rPr>
          <w:bCs/>
        </w:rPr>
        <w:t>рограмма</w:t>
      </w:r>
      <w:r>
        <w:rPr>
          <w:bCs/>
        </w:rPr>
        <w:t xml:space="preserve"> управления качеством образования </w:t>
      </w:r>
      <w:r w:rsidRPr="003D55B5">
        <w:rPr>
          <w:bCs/>
        </w:rPr>
        <w:t xml:space="preserve">согласуется с требованиями ФГОС, поскольку </w:t>
      </w:r>
      <w:r w:rsidRPr="003D55B5">
        <w:t>создание</w:t>
      </w:r>
      <w:r w:rsidRPr="00A04C25">
        <w:rPr>
          <w:b/>
        </w:rPr>
        <w:t xml:space="preserve"> </w:t>
      </w:r>
      <w:r w:rsidRPr="00A04C25">
        <w:t>высокотехнологичн</w:t>
      </w:r>
      <w:r>
        <w:t>ой</w:t>
      </w:r>
      <w:r w:rsidRPr="00A04C25">
        <w:t xml:space="preserve"> продуктивн</w:t>
      </w:r>
      <w:r>
        <w:t>ой</w:t>
      </w:r>
      <w:r w:rsidRPr="00A04C25">
        <w:t xml:space="preserve"> образовательн</w:t>
      </w:r>
      <w:r>
        <w:t>ой</w:t>
      </w:r>
      <w:r w:rsidRPr="00A04C25">
        <w:t xml:space="preserve"> сред</w:t>
      </w:r>
      <w:r>
        <w:t>ы</w:t>
      </w:r>
      <w:r w:rsidRPr="00A04C25">
        <w:t>, субъекты которой взаимодействуют между собой в соответствии с заявленными целями, ценностями и компетенциями, изменяя среду и изменяясь сами,</w:t>
      </w:r>
      <w:r>
        <w:t xml:space="preserve"> </w:t>
      </w:r>
      <w:r w:rsidRPr="00A04C25">
        <w:t>осознанно и ответственно относясь к границам</w:t>
      </w:r>
      <w:r>
        <w:t xml:space="preserve"> собственных проектных действий, </w:t>
      </w:r>
      <w:r w:rsidRPr="001163A2">
        <w:rPr>
          <w:bCs/>
        </w:rPr>
        <w:t>выступает одной из приоритетных задач</w:t>
      </w:r>
      <w:r>
        <w:rPr>
          <w:bCs/>
        </w:rPr>
        <w:t>.</w:t>
      </w:r>
      <w:r w:rsidRPr="001163A2">
        <w:rPr>
          <w:bCs/>
        </w:rPr>
        <w:t xml:space="preserve"> Техносфера </w:t>
      </w:r>
      <w:r>
        <w:rPr>
          <w:bCs/>
        </w:rPr>
        <w:t xml:space="preserve">образовательного учреждения включает </w:t>
      </w:r>
      <w:r w:rsidRPr="001163A2">
        <w:rPr>
          <w:bCs/>
        </w:rPr>
        <w:t>комплекс информационных ресурсов, в том числе цифровых, совокупность технологических средств информационных и коммуникационных технологий, систему современных педагогических технологий, обеспечивающих обуче</w:t>
      </w:r>
      <w:r>
        <w:rPr>
          <w:bCs/>
        </w:rPr>
        <w:t>ние в современной информационно насыщенной</w:t>
      </w:r>
      <w:r w:rsidRPr="001163A2">
        <w:rPr>
          <w:bCs/>
        </w:rPr>
        <w:t xml:space="preserve"> образовательной среде. </w:t>
      </w:r>
    </w:p>
    <w:p w:rsidR="00AD2BB9" w:rsidRPr="008D5D97" w:rsidRDefault="00AD2BB9" w:rsidP="008D5D97">
      <w:r>
        <w:t xml:space="preserve">         </w:t>
      </w:r>
      <w:r w:rsidRPr="000C72D7">
        <w:t>Концептуальные основы для разработки</w:t>
      </w:r>
      <w:r>
        <w:t xml:space="preserve"> в</w:t>
      </w:r>
      <w:r>
        <w:rPr>
          <w:bCs/>
        </w:rPr>
        <w:t>нутришкольной п</w:t>
      </w:r>
      <w:r w:rsidRPr="00B136E9">
        <w:rPr>
          <w:bCs/>
        </w:rPr>
        <w:t>рограмм</w:t>
      </w:r>
      <w:r>
        <w:rPr>
          <w:bCs/>
        </w:rPr>
        <w:t>ы управления качеством образования</w:t>
      </w:r>
      <w:r>
        <w:t>:</w:t>
      </w:r>
    </w:p>
    <w:p w:rsidR="00AD2BB9" w:rsidRDefault="00AD2BB9" w:rsidP="000C0EF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160"/>
        <w:jc w:val="both"/>
      </w:pPr>
      <w:r>
        <w:t xml:space="preserve">системно-деятельностный </w:t>
      </w:r>
      <w:r w:rsidRPr="007C0AC0">
        <w:t xml:space="preserve">подход, </w:t>
      </w:r>
      <w:r w:rsidR="00C2643E" w:rsidRPr="007C0AC0">
        <w:t>заложенный в Федеральные</w:t>
      </w:r>
      <w:r w:rsidRPr="007C0AC0">
        <w:t xml:space="preserve"> </w:t>
      </w:r>
      <w:r w:rsidR="00C2643E" w:rsidRPr="007C0AC0">
        <w:t>государственные образовательные стандарты</w:t>
      </w:r>
      <w:r w:rsidRPr="007C0AC0">
        <w:t xml:space="preserve"> </w:t>
      </w:r>
      <w:r w:rsidR="00C2643E" w:rsidRPr="007C0AC0">
        <w:t>и ориентированный на практическую учебно</w:t>
      </w:r>
      <w:r w:rsidRPr="007C0AC0">
        <w:t>-</w:t>
      </w:r>
      <w:r w:rsidR="00C2643E" w:rsidRPr="007C0AC0">
        <w:t>познавательную деятельность</w:t>
      </w:r>
      <w:r w:rsidRPr="007C0AC0">
        <w:t xml:space="preserve"> </w:t>
      </w:r>
      <w:r>
        <w:t>школьников</w:t>
      </w:r>
      <w:r w:rsidRPr="007C0AC0">
        <w:t>;</w:t>
      </w:r>
    </w:p>
    <w:p w:rsidR="00AD2BB9" w:rsidRDefault="00AD2BB9" w:rsidP="000C0EF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160"/>
        <w:jc w:val="both"/>
      </w:pPr>
      <w:r w:rsidRPr="00507990">
        <w:t>интегративный подход, основанный на конвергенции науки, технологии и человека, осознании сущности и роли интегративного характера связей внутри системы, целенаправленного их стимулирования и развития (М.В. Ковальчук, Е.Н. Пузанкова, Н.В. Бочкова и др.);</w:t>
      </w:r>
    </w:p>
    <w:p w:rsidR="00430522" w:rsidRPr="00430522" w:rsidRDefault="00AD2BB9" w:rsidP="00A61A9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160"/>
        <w:ind w:firstLine="709"/>
        <w:jc w:val="both"/>
        <w:rPr>
          <w:szCs w:val="28"/>
        </w:rPr>
      </w:pPr>
      <w:r w:rsidRPr="00507990">
        <w:t>средовый подход, понимающий образовательное пространство как многофакторное явление, состоящее из совокупности сред, которые взаимосвязаны, взаимодействуют друг с другом и покрывают таким образом образовательный процесс (Г.Ю. Беляев, Ю.С. Мануйлов, Н.А. Масюкова, С.В. Сергеев, В.И.</w:t>
      </w:r>
      <w:r w:rsidR="00430522">
        <w:t xml:space="preserve"> Слабодчиков, В.А. Ясвин и др.).</w:t>
      </w:r>
    </w:p>
    <w:p w:rsidR="00AD2BB9" w:rsidRPr="00430522" w:rsidRDefault="00AD2BB9" w:rsidP="00430522">
      <w:pPr>
        <w:pStyle w:val="a3"/>
        <w:autoSpaceDE w:val="0"/>
        <w:autoSpaceDN w:val="0"/>
        <w:adjustRightInd w:val="0"/>
        <w:spacing w:after="160"/>
        <w:ind w:left="0"/>
        <w:jc w:val="both"/>
        <w:rPr>
          <w:szCs w:val="28"/>
        </w:rPr>
      </w:pPr>
      <w:r w:rsidRPr="00430522">
        <w:rPr>
          <w:b/>
        </w:rPr>
        <w:tab/>
      </w:r>
      <w:r w:rsidRPr="00652385">
        <w:t xml:space="preserve">Одна из перспективных линий </w:t>
      </w:r>
      <w:r>
        <w:t>в</w:t>
      </w:r>
      <w:r w:rsidRPr="00430522">
        <w:rPr>
          <w:bCs/>
        </w:rPr>
        <w:t>нутришкольной программы управления качеством образования</w:t>
      </w:r>
      <w:r>
        <w:t xml:space="preserve">, обеспечивающая поступательное </w:t>
      </w:r>
      <w:r w:rsidRPr="00652385">
        <w:t>развити</w:t>
      </w:r>
      <w:r>
        <w:t>е</w:t>
      </w:r>
      <w:r w:rsidRPr="00652385">
        <w:t xml:space="preserve"> школы – реализация комплекса «высоких педагогических технологий», которые обеспечивают новое, востребован</w:t>
      </w:r>
      <w:r w:rsidR="00430522">
        <w:t>ное внутри и за пределами школы</w:t>
      </w:r>
      <w:r w:rsidRPr="00652385">
        <w:t xml:space="preserve"> качество образования. </w:t>
      </w:r>
    </w:p>
    <w:p w:rsidR="00AD2BB9" w:rsidRDefault="00AD2BB9" w:rsidP="007000FF">
      <w:pPr>
        <w:jc w:val="both"/>
        <w:rPr>
          <w:iCs/>
        </w:rPr>
      </w:pPr>
      <w:r>
        <w:rPr>
          <w:szCs w:val="28"/>
        </w:rPr>
        <w:t xml:space="preserve">        </w:t>
      </w:r>
      <w:r>
        <w:rPr>
          <w:iCs/>
        </w:rPr>
        <w:t xml:space="preserve">Стажировочная площадка </w:t>
      </w:r>
      <w:r>
        <w:t>способствует</w:t>
      </w:r>
      <w:r>
        <w:rPr>
          <w:iCs/>
        </w:rPr>
        <w:t xml:space="preserve"> передаче методического опыта </w:t>
      </w:r>
      <w:r w:rsidR="00C2643E">
        <w:rPr>
          <w:iCs/>
        </w:rPr>
        <w:t>и демонстрирует</w:t>
      </w:r>
      <w:r>
        <w:rPr>
          <w:iCs/>
        </w:rPr>
        <w:t xml:space="preserve"> современные формы педагогической работы, обеспечивающие повышение качества образования:</w:t>
      </w:r>
    </w:p>
    <w:p w:rsidR="00AD2BB9" w:rsidRDefault="00AD2BB9" w:rsidP="00A61A9C">
      <w:pPr>
        <w:ind w:firstLine="709"/>
        <w:jc w:val="both"/>
        <w:rPr>
          <w:iCs/>
        </w:rPr>
      </w:pPr>
      <w:r>
        <w:rPr>
          <w:iCs/>
        </w:rPr>
        <w:t>- тьюторское взаимодействие в проектной и исследовательской деятельности, взаимодействие в формате «педагогика сотрудничества»;</w:t>
      </w:r>
    </w:p>
    <w:p w:rsidR="00AD2BB9" w:rsidRDefault="00AD2BB9" w:rsidP="00A61A9C">
      <w:pPr>
        <w:ind w:firstLine="709"/>
        <w:jc w:val="both"/>
        <w:rPr>
          <w:iCs/>
        </w:rPr>
      </w:pPr>
      <w:r>
        <w:rPr>
          <w:iCs/>
        </w:rPr>
        <w:t>- реализации деятельностного подхода в обучении, кейс-метода в школьных исследованиях и проектах;</w:t>
      </w:r>
    </w:p>
    <w:p w:rsidR="00AD2BB9" w:rsidRDefault="00AD2BB9" w:rsidP="00A61A9C">
      <w:pPr>
        <w:ind w:firstLine="709"/>
        <w:jc w:val="both"/>
        <w:rPr>
          <w:iCs/>
        </w:rPr>
      </w:pPr>
      <w:r>
        <w:rPr>
          <w:iCs/>
        </w:rPr>
        <w:t>- современные практики обучения деятельности в разноуровневых и разновозрастных группах учащихся;</w:t>
      </w:r>
    </w:p>
    <w:p w:rsidR="00AD2BB9" w:rsidRDefault="00AD2BB9" w:rsidP="00A61A9C">
      <w:pPr>
        <w:ind w:firstLine="709"/>
        <w:jc w:val="both"/>
        <w:rPr>
          <w:iCs/>
        </w:rPr>
      </w:pPr>
      <w:r>
        <w:rPr>
          <w:iCs/>
        </w:rPr>
        <w:t>- способствование осознанному профессиональному выбору школьника и формирование установки на непрерывное самообразование;</w:t>
      </w:r>
    </w:p>
    <w:p w:rsidR="00AD2BB9" w:rsidRPr="00013426" w:rsidRDefault="00AD2BB9" w:rsidP="00A61A9C">
      <w:pPr>
        <w:ind w:firstLine="709"/>
        <w:jc w:val="both"/>
        <w:rPr>
          <w:iCs/>
        </w:rPr>
      </w:pPr>
      <w:r>
        <w:rPr>
          <w:iCs/>
        </w:rPr>
        <w:t>- расширение кругозора учителя и его представлений о возможностях современной науки и технологий.</w:t>
      </w:r>
    </w:p>
    <w:p w:rsidR="00AD2BB9" w:rsidRPr="0038119F" w:rsidRDefault="00AD2BB9" w:rsidP="00493A2B">
      <w:pPr>
        <w:ind w:firstLine="709"/>
        <w:jc w:val="both"/>
      </w:pPr>
      <w:r>
        <w:t>Исходя из этого, предлагается</w:t>
      </w:r>
      <w:r w:rsidRPr="0038119F">
        <w:t xml:space="preserve"> перечень критериев качества стажировки как деятельности, ориентированной на профессиональное развитие и актуализа</w:t>
      </w:r>
      <w:r w:rsidR="00430522">
        <w:t>цию личностных смыслов педагога:</w:t>
      </w:r>
    </w:p>
    <w:p w:rsidR="00AD2BB9" w:rsidRPr="0038119F" w:rsidRDefault="00AD2BB9" w:rsidP="00493A2B">
      <w:pPr>
        <w:pStyle w:val="a3"/>
        <w:numPr>
          <w:ilvl w:val="0"/>
          <w:numId w:val="18"/>
        </w:numPr>
        <w:ind w:left="0" w:firstLine="709"/>
        <w:jc w:val="both"/>
      </w:pPr>
      <w:r w:rsidRPr="0038119F">
        <w:t>Системность</w:t>
      </w:r>
      <w:r>
        <w:t xml:space="preserve"> </w:t>
      </w:r>
      <w:r w:rsidRPr="0038119F">
        <w:t>и логика построения стажировки.</w:t>
      </w:r>
    </w:p>
    <w:p w:rsidR="00AD2BB9" w:rsidRPr="0038119F" w:rsidRDefault="00AD2BB9" w:rsidP="00493A2B">
      <w:pPr>
        <w:pStyle w:val="a3"/>
        <w:numPr>
          <w:ilvl w:val="0"/>
          <w:numId w:val="18"/>
        </w:numPr>
        <w:ind w:left="0" w:firstLine="709"/>
        <w:jc w:val="both"/>
      </w:pPr>
      <w:r w:rsidRPr="0038119F">
        <w:t>Целесообразность</w:t>
      </w:r>
      <w:r>
        <w:t xml:space="preserve"> </w:t>
      </w:r>
      <w:r w:rsidRPr="0038119F">
        <w:t>выбора содержания, форм, приемов, методов. Точка входа – индивидуальные зада</w:t>
      </w:r>
      <w:r>
        <w:t xml:space="preserve">чи педагога в пересечении с </w:t>
      </w:r>
      <w:r w:rsidRPr="0038119F">
        <w:t>системными трендами</w:t>
      </w:r>
      <w:r>
        <w:t xml:space="preserve"> развития школы</w:t>
      </w:r>
      <w:r w:rsidRPr="0038119F">
        <w:t>.</w:t>
      </w:r>
    </w:p>
    <w:p w:rsidR="00AD2BB9" w:rsidRPr="0038119F" w:rsidRDefault="00AD2BB9" w:rsidP="00493A2B">
      <w:pPr>
        <w:pStyle w:val="a3"/>
        <w:numPr>
          <w:ilvl w:val="0"/>
          <w:numId w:val="18"/>
        </w:numPr>
        <w:ind w:left="0" w:firstLine="709"/>
        <w:jc w:val="both"/>
      </w:pPr>
      <w:r w:rsidRPr="0038119F">
        <w:t>Новизна/инновационность осваиваемых практик.</w:t>
      </w:r>
    </w:p>
    <w:p w:rsidR="00AD2BB9" w:rsidRPr="0038119F" w:rsidRDefault="00AD2BB9" w:rsidP="00493A2B">
      <w:pPr>
        <w:pStyle w:val="a3"/>
        <w:numPr>
          <w:ilvl w:val="0"/>
          <w:numId w:val="18"/>
        </w:numPr>
        <w:ind w:left="0" w:firstLine="709"/>
        <w:jc w:val="both"/>
      </w:pPr>
      <w:r w:rsidRPr="0038119F">
        <w:t>Комфортность и эргономичность среды площадки.</w:t>
      </w:r>
    </w:p>
    <w:p w:rsidR="00AD2BB9" w:rsidRPr="0038119F" w:rsidRDefault="00AD2BB9" w:rsidP="00493A2B">
      <w:pPr>
        <w:pStyle w:val="a3"/>
        <w:numPr>
          <w:ilvl w:val="0"/>
          <w:numId w:val="18"/>
        </w:numPr>
        <w:ind w:left="0" w:firstLine="709"/>
        <w:jc w:val="both"/>
      </w:pPr>
      <w:r w:rsidRPr="0038119F">
        <w:t>Технологичность в построении процесса, тиражируемос</w:t>
      </w:r>
      <w:r>
        <w:t xml:space="preserve">ть приемов, систем оценки. </w:t>
      </w:r>
    </w:p>
    <w:p w:rsidR="00AD2BB9" w:rsidRPr="0038119F" w:rsidRDefault="00AD2BB9" w:rsidP="00493A2B">
      <w:pPr>
        <w:pStyle w:val="a3"/>
        <w:numPr>
          <w:ilvl w:val="0"/>
          <w:numId w:val="18"/>
        </w:numPr>
        <w:ind w:left="0" w:firstLine="709"/>
        <w:jc w:val="both"/>
      </w:pPr>
      <w:r w:rsidRPr="0038119F">
        <w:t>Коммуникативность как принцип построения отношений в процессе стажировки.</w:t>
      </w:r>
    </w:p>
    <w:p w:rsidR="00AD2BB9" w:rsidRPr="0038119F" w:rsidRDefault="00AD2BB9" w:rsidP="00493A2B">
      <w:pPr>
        <w:pStyle w:val="a3"/>
        <w:numPr>
          <w:ilvl w:val="0"/>
          <w:numId w:val="18"/>
        </w:numPr>
        <w:ind w:left="0" w:firstLine="709"/>
        <w:jc w:val="both"/>
      </w:pPr>
      <w:r w:rsidRPr="0038119F">
        <w:t>Вариативность форм освоения содержания, индекс самостоятельного выбора субъекта стажировки.</w:t>
      </w:r>
    </w:p>
    <w:p w:rsidR="00AD2BB9" w:rsidRPr="0038119F" w:rsidRDefault="00AD2BB9" w:rsidP="00493A2B">
      <w:pPr>
        <w:pStyle w:val="a3"/>
        <w:numPr>
          <w:ilvl w:val="0"/>
          <w:numId w:val="18"/>
        </w:numPr>
        <w:ind w:left="0" w:firstLine="709"/>
        <w:jc w:val="both"/>
      </w:pPr>
      <w:r w:rsidRPr="0038119F">
        <w:t>Экономичность использования ресурсов, привлекаемых для осуществления стажировки.</w:t>
      </w:r>
    </w:p>
    <w:p w:rsidR="00AD2BB9" w:rsidRPr="0038119F" w:rsidRDefault="00AD2BB9" w:rsidP="00493A2B">
      <w:pPr>
        <w:pStyle w:val="a3"/>
        <w:numPr>
          <w:ilvl w:val="0"/>
          <w:numId w:val="18"/>
        </w:numPr>
        <w:ind w:left="0" w:firstLine="709"/>
        <w:jc w:val="both"/>
      </w:pPr>
      <w:r w:rsidRPr="0038119F">
        <w:lastRenderedPageBreak/>
        <w:t>Эффективность процессов обучения, коммуникации, мониторинга качества.</w:t>
      </w:r>
    </w:p>
    <w:p w:rsidR="00AD2BB9" w:rsidRPr="0038119F" w:rsidRDefault="00AD2BB9" w:rsidP="00493A2B">
      <w:pPr>
        <w:pStyle w:val="a3"/>
        <w:numPr>
          <w:ilvl w:val="0"/>
          <w:numId w:val="18"/>
        </w:numPr>
        <w:ind w:left="0" w:firstLine="709"/>
        <w:jc w:val="both"/>
      </w:pPr>
      <w:r w:rsidRPr="0038119F">
        <w:t xml:space="preserve">Универсальность среды стажировочной площадки в сочетании с ее уникальностью. </w:t>
      </w:r>
    </w:p>
    <w:p w:rsidR="00AD2BB9" w:rsidRPr="0038119F" w:rsidRDefault="00AD2BB9" w:rsidP="00164094">
      <w:pPr>
        <w:jc w:val="both"/>
      </w:pPr>
    </w:p>
    <w:p w:rsidR="00AD2BB9" w:rsidRPr="0038119F" w:rsidRDefault="00AD2BB9" w:rsidP="00A61A9C">
      <w:pPr>
        <w:ind w:firstLine="709"/>
        <w:jc w:val="both"/>
      </w:pPr>
      <w:r>
        <w:t>В школах Невского района Санкт-Петербурга созданы п</w:t>
      </w:r>
      <w:r w:rsidRPr="0038119F">
        <w:t xml:space="preserve">едагогические условия, в </w:t>
      </w:r>
      <w:r w:rsidR="00C6598E" w:rsidRPr="0038119F">
        <w:t>которых происходит</w:t>
      </w:r>
      <w:r w:rsidRPr="0038119F">
        <w:t xml:space="preserve"> становление новой позиции учителя по отношению к собственной </w:t>
      </w:r>
      <w:r>
        <w:t xml:space="preserve">образовательной </w:t>
      </w:r>
      <w:r w:rsidRPr="0038119F">
        <w:t>деятельности</w:t>
      </w:r>
      <w:r>
        <w:t>, формирование инновационного поведения по отношению к ней</w:t>
      </w:r>
      <w:r w:rsidRPr="0038119F">
        <w:t xml:space="preserve">: </w:t>
      </w:r>
    </w:p>
    <w:p w:rsidR="00AD2BB9" w:rsidRPr="0038119F" w:rsidRDefault="00AD2BB9" w:rsidP="00A61A9C">
      <w:pPr>
        <w:numPr>
          <w:ilvl w:val="0"/>
          <w:numId w:val="14"/>
        </w:numPr>
        <w:tabs>
          <w:tab w:val="clear" w:pos="1080"/>
          <w:tab w:val="num" w:pos="0"/>
        </w:tabs>
        <w:ind w:left="0" w:firstLine="709"/>
        <w:jc w:val="both"/>
      </w:pPr>
      <w:r w:rsidRPr="0038119F">
        <w:rPr>
          <w:i/>
        </w:rPr>
        <w:t>Развитие у педагога системы ценностей и навыков исследовательского поведения в сфере образовательной деятельности.</w:t>
      </w:r>
      <w:r>
        <w:rPr>
          <w:i/>
        </w:rPr>
        <w:t xml:space="preserve"> </w:t>
      </w:r>
      <w:r w:rsidRPr="0038119F">
        <w:t>Речь идёт о том, чтобы такие понятия</w:t>
      </w:r>
      <w:r w:rsidR="00430522">
        <w:t>,</w:t>
      </w:r>
      <w:r w:rsidRPr="0038119F">
        <w:t xml:space="preserve"> как методологическая компетентность, исследовательская этика, информационно-поисковая культура</w:t>
      </w:r>
      <w:r w:rsidR="00430522">
        <w:t>,</w:t>
      </w:r>
      <w:r w:rsidRPr="0038119F">
        <w:t xml:space="preserve"> обретали </w:t>
      </w:r>
      <w:r w:rsidR="000A2599" w:rsidRPr="0038119F">
        <w:t>смысл личностно</w:t>
      </w:r>
      <w:r w:rsidRPr="0038119F">
        <w:t>-значимых ценностей и внутренних критериев профессионального качества работы.</w:t>
      </w:r>
    </w:p>
    <w:p w:rsidR="00AD2BB9" w:rsidRPr="0038119F" w:rsidRDefault="00AD2BB9" w:rsidP="002B4737">
      <w:pPr>
        <w:numPr>
          <w:ilvl w:val="0"/>
          <w:numId w:val="14"/>
        </w:numPr>
        <w:tabs>
          <w:tab w:val="clear" w:pos="1080"/>
          <w:tab w:val="num" w:pos="0"/>
        </w:tabs>
        <w:ind w:left="0" w:firstLine="709"/>
        <w:jc w:val="both"/>
      </w:pPr>
      <w:r w:rsidRPr="0038119F">
        <w:rPr>
          <w:i/>
        </w:rPr>
        <w:t xml:space="preserve">Развитие устойчивого познавательного интереса </w:t>
      </w:r>
      <w:r>
        <w:rPr>
          <w:i/>
        </w:rPr>
        <w:t>начинающего</w:t>
      </w:r>
      <w:r w:rsidRPr="002B4737">
        <w:rPr>
          <w:i/>
        </w:rPr>
        <w:t xml:space="preserve"> учителя, его сочетание с потребностью осознанного выбора и самоопределения в процессе образовательного взаимодействия с </w:t>
      </w:r>
      <w:r>
        <w:rPr>
          <w:i/>
        </w:rPr>
        <w:t>ведущим/старшим учителем</w:t>
      </w:r>
      <w:r w:rsidRPr="002B4737">
        <w:rPr>
          <w:i/>
        </w:rPr>
        <w:t>.</w:t>
      </w:r>
      <w:r w:rsidRPr="0038119F">
        <w:t xml:space="preserve"> Это позволяет сделать познавательный интерес действительно устойчивым, а выбор многоаспектным, т.е. связанным не с одной, а с несколькими сторонами исследовательской/диагностической деятельности: выбор темы, методологии, способа сотрудничества</w:t>
      </w:r>
      <w:r>
        <w:t xml:space="preserve"> с руководителем-консультантом,</w:t>
      </w:r>
      <w:r w:rsidRPr="0038119F">
        <w:t xml:space="preserve"> </w:t>
      </w:r>
      <w:r w:rsidR="000A2599" w:rsidRPr="0038119F">
        <w:t>формы представления</w:t>
      </w:r>
      <w:r w:rsidRPr="0038119F">
        <w:t xml:space="preserve"> промежуточ</w:t>
      </w:r>
      <w:r>
        <w:t>ных результатов коллегам,</w:t>
      </w:r>
      <w:r w:rsidRPr="0038119F">
        <w:t xml:space="preserve"> родителям и иным партнерам в области профессиональной деятельности.</w:t>
      </w:r>
    </w:p>
    <w:p w:rsidR="00AD2BB9" w:rsidRPr="0038119F" w:rsidRDefault="00AD2BB9" w:rsidP="00A61A9C">
      <w:pPr>
        <w:numPr>
          <w:ilvl w:val="0"/>
          <w:numId w:val="14"/>
        </w:numPr>
        <w:tabs>
          <w:tab w:val="clear" w:pos="1080"/>
          <w:tab w:val="num" w:pos="0"/>
        </w:tabs>
        <w:ind w:left="0" w:firstLine="709"/>
        <w:jc w:val="both"/>
      </w:pPr>
      <w:r w:rsidRPr="0038119F">
        <w:rPr>
          <w:i/>
        </w:rPr>
        <w:t>Расширение своего профессионального «поля достижений» в ходе выполнения и исследовательских проектов педагогами; освоение ими технол</w:t>
      </w:r>
      <w:r>
        <w:rPr>
          <w:i/>
        </w:rPr>
        <w:t>огий достижения и успеха в само</w:t>
      </w:r>
      <w:r w:rsidRPr="0038119F">
        <w:rPr>
          <w:i/>
        </w:rPr>
        <w:t>образовательной деятельности.</w:t>
      </w:r>
      <w:r w:rsidRPr="0038119F">
        <w:t xml:space="preserve"> Одно из условий</w:t>
      </w:r>
      <w:r>
        <w:t xml:space="preserve"> </w:t>
      </w:r>
      <w:r w:rsidRPr="0038119F">
        <w:t>–</w:t>
      </w:r>
      <w:r>
        <w:t xml:space="preserve"> </w:t>
      </w:r>
      <w:r w:rsidRPr="0038119F">
        <w:t>постоянная компетентная помощь учителю в его стремлении достичь успеха, преодолеть собственную неуверенность, увидеть собственную «зону ближайшего развития» и наиболее эффективный путь, ведущий к её освоению.</w:t>
      </w:r>
    </w:p>
    <w:p w:rsidR="00AD2BB9" w:rsidRPr="0038119F" w:rsidRDefault="00AD2BB9" w:rsidP="00A61A9C">
      <w:pPr>
        <w:numPr>
          <w:ilvl w:val="0"/>
          <w:numId w:val="14"/>
        </w:numPr>
        <w:tabs>
          <w:tab w:val="clear" w:pos="1080"/>
          <w:tab w:val="num" w:pos="0"/>
        </w:tabs>
        <w:ind w:left="0" w:firstLine="709"/>
        <w:jc w:val="both"/>
      </w:pPr>
      <w:r w:rsidRPr="0038119F">
        <w:rPr>
          <w:i/>
        </w:rPr>
        <w:t xml:space="preserve">Создание в педагогическом коллективе (рабочей группе, лаборатории и т.п.) </w:t>
      </w:r>
      <w:r w:rsidR="000A2599" w:rsidRPr="0038119F">
        <w:rPr>
          <w:i/>
        </w:rPr>
        <w:t>комфортной эмоционально</w:t>
      </w:r>
      <w:r w:rsidRPr="0038119F">
        <w:rPr>
          <w:i/>
        </w:rPr>
        <w:t>-привлекательной образовательной среды.</w:t>
      </w:r>
      <w:r w:rsidRPr="0038119F">
        <w:t xml:space="preserve"> Для большинства педагогов успешная деятельность в поле повышения </w:t>
      </w:r>
      <w:r w:rsidR="000A2599" w:rsidRPr="0038119F">
        <w:t>квалификации невозможна</w:t>
      </w:r>
      <w:r w:rsidRPr="0038119F">
        <w:t xml:space="preserve"> в условиях испытываемого «страха неудачи», стресса, вызванного часто неоправданно жёстким </w:t>
      </w:r>
      <w:r w:rsidR="000A2599" w:rsidRPr="0038119F">
        <w:t>контролем и</w:t>
      </w:r>
      <w:r w:rsidRPr="0038119F">
        <w:t xml:space="preserve"> критикой со стороны экспертов и руководителей.</w:t>
      </w:r>
    </w:p>
    <w:p w:rsidR="00AD2BB9" w:rsidRDefault="00AD2BB9" w:rsidP="00A61A9C">
      <w:pPr>
        <w:numPr>
          <w:ilvl w:val="0"/>
          <w:numId w:val="14"/>
        </w:numPr>
        <w:tabs>
          <w:tab w:val="clear" w:pos="1080"/>
          <w:tab w:val="num" w:pos="0"/>
        </w:tabs>
        <w:ind w:left="0" w:firstLine="709"/>
        <w:jc w:val="both"/>
      </w:pPr>
      <w:r w:rsidRPr="0038119F">
        <w:rPr>
          <w:i/>
        </w:rPr>
        <w:t>Развитие у учителей потребности и навыков образовательной рефлексии, обучение приёмам самооценки и самоконтроля в процессе исследовательской/</w:t>
      </w:r>
      <w:r w:rsidR="000A2599" w:rsidRPr="0038119F">
        <w:rPr>
          <w:i/>
        </w:rPr>
        <w:t>диагностической деятельности</w:t>
      </w:r>
      <w:r w:rsidRPr="0038119F">
        <w:rPr>
          <w:i/>
        </w:rPr>
        <w:t>.</w:t>
      </w:r>
      <w:r w:rsidRPr="0038119F">
        <w:t xml:space="preserve">  Выполнение этого условия способствует тому, что учитель становится субъектом собственного развития, оказывается заинтересованным не только во внешней компетентной оценке своего труда, но и сам получает возможность оценить свои достижения. Именно принятие учителем «внешней» оценки, её постоянное сопос</w:t>
      </w:r>
      <w:r w:rsidR="00191191">
        <w:t>тавление с «оценкой» внутренней</w:t>
      </w:r>
      <w:r w:rsidRPr="0038119F">
        <w:t xml:space="preserve"> делает </w:t>
      </w:r>
      <w:r>
        <w:t>её</w:t>
      </w:r>
      <w:r w:rsidRPr="0038119F">
        <w:t xml:space="preserve"> личностно</w:t>
      </w:r>
      <w:r>
        <w:t xml:space="preserve"> </w:t>
      </w:r>
      <w:r w:rsidRPr="0038119F">
        <w:t>-</w:t>
      </w:r>
      <w:r>
        <w:t xml:space="preserve"> </w:t>
      </w:r>
      <w:r w:rsidR="00191191">
        <w:t>значимой, а</w:t>
      </w:r>
      <w:r w:rsidRPr="0038119F">
        <w:t xml:space="preserve"> значит, педагогически-целесообразной.</w:t>
      </w:r>
      <w:r>
        <w:t xml:space="preserve"> </w:t>
      </w:r>
    </w:p>
    <w:p w:rsidR="00AD2BB9" w:rsidRPr="005E27B1" w:rsidRDefault="00AD2BB9" w:rsidP="006F4C6B">
      <w:pPr>
        <w:jc w:val="both"/>
        <w:rPr>
          <w:iCs/>
        </w:rPr>
      </w:pPr>
      <w:r>
        <w:rPr>
          <w:iCs/>
        </w:rPr>
        <w:t xml:space="preserve">        Перечисленные условия были сформулированы сотрудниками Института образован</w:t>
      </w:r>
      <w:r w:rsidR="00191191">
        <w:rPr>
          <w:iCs/>
        </w:rPr>
        <w:t>ия взрослых и впервые в полном объеме</w:t>
      </w:r>
      <w:r>
        <w:rPr>
          <w:iCs/>
        </w:rPr>
        <w:t xml:space="preserve"> реализованы в работе школ, работающих в статусе федеральных стажировочных площадок в рамках ФЦПРО 2010-2015г.г.</w:t>
      </w:r>
    </w:p>
    <w:p w:rsidR="00AD2BB9" w:rsidRPr="0062156A" w:rsidRDefault="00AD2BB9" w:rsidP="00380C4B">
      <w:pPr>
        <w:pStyle w:val="a3"/>
        <w:ind w:left="0"/>
        <w:jc w:val="both"/>
        <w:rPr>
          <w:bCs/>
        </w:rPr>
      </w:pPr>
      <w:r w:rsidRPr="0062156A">
        <w:rPr>
          <w:bCs/>
        </w:rPr>
        <w:t>Технологии, которые используются в работе с педагогами в ходе стажировки:</w:t>
      </w:r>
    </w:p>
    <w:p w:rsidR="00AD2BB9" w:rsidRPr="00024A62" w:rsidRDefault="00AD2BB9" w:rsidP="00380C4B">
      <w:pPr>
        <w:pStyle w:val="a3"/>
        <w:numPr>
          <w:ilvl w:val="0"/>
          <w:numId w:val="16"/>
        </w:numPr>
        <w:jc w:val="both"/>
      </w:pPr>
      <w:r w:rsidRPr="00024A62">
        <w:t>создание и анализ кейсовых практик;</w:t>
      </w:r>
    </w:p>
    <w:p w:rsidR="00AD2BB9" w:rsidRPr="00024A62" w:rsidRDefault="00AD2BB9" w:rsidP="00380C4B">
      <w:pPr>
        <w:pStyle w:val="a3"/>
        <w:numPr>
          <w:ilvl w:val="0"/>
          <w:numId w:val="16"/>
        </w:numPr>
        <w:jc w:val="both"/>
      </w:pPr>
      <w:r w:rsidRPr="00024A62">
        <w:t>командная/парная работа;</w:t>
      </w:r>
    </w:p>
    <w:p w:rsidR="00AD2BB9" w:rsidRPr="00024A62" w:rsidRDefault="00AD2BB9" w:rsidP="00380C4B">
      <w:pPr>
        <w:pStyle w:val="a3"/>
        <w:numPr>
          <w:ilvl w:val="0"/>
          <w:numId w:val="16"/>
        </w:numPr>
        <w:jc w:val="both"/>
      </w:pPr>
      <w:r w:rsidRPr="00024A62">
        <w:t>тренинги рефлексивного и адаптивного поведения;</w:t>
      </w:r>
    </w:p>
    <w:p w:rsidR="00AD2BB9" w:rsidRPr="00024A62" w:rsidRDefault="00AD2BB9" w:rsidP="00380C4B">
      <w:pPr>
        <w:pStyle w:val="a3"/>
        <w:numPr>
          <w:ilvl w:val="0"/>
          <w:numId w:val="16"/>
        </w:numPr>
        <w:jc w:val="both"/>
      </w:pPr>
      <w:r w:rsidRPr="00024A62">
        <w:t>трансакционный и дискурс-анализ;</w:t>
      </w:r>
    </w:p>
    <w:p w:rsidR="00AD2BB9" w:rsidRPr="00024A62" w:rsidRDefault="00AD2BB9" w:rsidP="00380C4B">
      <w:pPr>
        <w:pStyle w:val="a3"/>
        <w:numPr>
          <w:ilvl w:val="0"/>
          <w:numId w:val="16"/>
        </w:numPr>
        <w:jc w:val="both"/>
      </w:pPr>
      <w:r w:rsidRPr="00024A62">
        <w:t>экспертиза рабочих материалов;</w:t>
      </w:r>
    </w:p>
    <w:p w:rsidR="00AD2BB9" w:rsidRPr="00024A62" w:rsidRDefault="00AD2BB9" w:rsidP="00380C4B">
      <w:pPr>
        <w:pStyle w:val="a3"/>
        <w:numPr>
          <w:ilvl w:val="0"/>
          <w:numId w:val="16"/>
        </w:numPr>
        <w:jc w:val="both"/>
      </w:pPr>
      <w:r w:rsidRPr="00024A62">
        <w:t>стажерское портфолио;</w:t>
      </w:r>
    </w:p>
    <w:p w:rsidR="00AD2BB9" w:rsidRPr="00024A62" w:rsidRDefault="00AD2BB9" w:rsidP="00380C4B">
      <w:pPr>
        <w:pStyle w:val="a3"/>
        <w:numPr>
          <w:ilvl w:val="0"/>
          <w:numId w:val="16"/>
        </w:numPr>
        <w:jc w:val="both"/>
      </w:pPr>
      <w:r w:rsidRPr="00024A62">
        <w:t>стажерский журнал;</w:t>
      </w:r>
    </w:p>
    <w:p w:rsidR="00AD2BB9" w:rsidRPr="00024A62" w:rsidRDefault="00AD2BB9" w:rsidP="00380C4B">
      <w:pPr>
        <w:pStyle w:val="a3"/>
        <w:numPr>
          <w:ilvl w:val="0"/>
          <w:numId w:val="16"/>
        </w:numPr>
        <w:jc w:val="both"/>
      </w:pPr>
      <w:r w:rsidRPr="00024A62">
        <w:t>самонаблюдение;</w:t>
      </w:r>
    </w:p>
    <w:p w:rsidR="00AD2BB9" w:rsidRPr="00024A62" w:rsidRDefault="00AD2BB9" w:rsidP="00380C4B">
      <w:pPr>
        <w:pStyle w:val="a3"/>
        <w:numPr>
          <w:ilvl w:val="0"/>
          <w:numId w:val="16"/>
        </w:numPr>
        <w:jc w:val="both"/>
      </w:pPr>
      <w:r w:rsidRPr="00024A62">
        <w:t>построение смысловых метафор;</w:t>
      </w:r>
    </w:p>
    <w:p w:rsidR="00AD2BB9" w:rsidRPr="00024A62" w:rsidRDefault="00AD2BB9" w:rsidP="00380C4B">
      <w:pPr>
        <w:pStyle w:val="a3"/>
        <w:numPr>
          <w:ilvl w:val="0"/>
          <w:numId w:val="16"/>
        </w:numPr>
        <w:jc w:val="both"/>
      </w:pPr>
      <w:r w:rsidRPr="00024A62">
        <w:t>мастер-класс;</w:t>
      </w:r>
    </w:p>
    <w:p w:rsidR="00AD2BB9" w:rsidRPr="00024A62" w:rsidRDefault="00AD2BB9" w:rsidP="00380C4B">
      <w:pPr>
        <w:pStyle w:val="a3"/>
        <w:numPr>
          <w:ilvl w:val="0"/>
          <w:numId w:val="16"/>
        </w:numPr>
        <w:jc w:val="both"/>
      </w:pPr>
      <w:r w:rsidRPr="00024A62">
        <w:t>деловая игра.</w:t>
      </w:r>
    </w:p>
    <w:p w:rsidR="00AD2BB9" w:rsidRPr="0062156A" w:rsidRDefault="00AD2BB9" w:rsidP="00380C4B">
      <w:pPr>
        <w:pStyle w:val="a3"/>
        <w:ind w:left="0"/>
        <w:jc w:val="both"/>
        <w:rPr>
          <w:bCs/>
        </w:rPr>
      </w:pPr>
      <w:r w:rsidRPr="0062156A">
        <w:rPr>
          <w:bCs/>
        </w:rPr>
        <w:t>В ходе реализации внутришкольной программы у</w:t>
      </w:r>
      <w:r w:rsidR="00191191">
        <w:rPr>
          <w:bCs/>
        </w:rPr>
        <w:t>правления качеством образования</w:t>
      </w:r>
      <w:r w:rsidRPr="0062156A">
        <w:rPr>
          <w:bCs/>
        </w:rPr>
        <w:t xml:space="preserve"> </w:t>
      </w:r>
      <w:r>
        <w:rPr>
          <w:bCs/>
        </w:rPr>
        <w:t xml:space="preserve">сформулированы ожидаемые </w:t>
      </w:r>
      <w:r w:rsidRPr="0062156A">
        <w:rPr>
          <w:bCs/>
        </w:rPr>
        <w:t>результат</w:t>
      </w:r>
      <w:r>
        <w:rPr>
          <w:bCs/>
        </w:rPr>
        <w:t>ы</w:t>
      </w:r>
      <w:r w:rsidRPr="0062156A">
        <w:rPr>
          <w:bCs/>
        </w:rPr>
        <w:t xml:space="preserve"> и формы </w:t>
      </w:r>
      <w:r>
        <w:rPr>
          <w:bCs/>
        </w:rPr>
        <w:t>их</w:t>
      </w:r>
      <w:r w:rsidR="00191191">
        <w:rPr>
          <w:bCs/>
        </w:rPr>
        <w:t xml:space="preserve"> представления:</w:t>
      </w:r>
    </w:p>
    <w:p w:rsidR="00AD2BB9" w:rsidRPr="00024A62" w:rsidRDefault="00AD2BB9" w:rsidP="00380C4B">
      <w:pPr>
        <w:pStyle w:val="a3"/>
        <w:numPr>
          <w:ilvl w:val="0"/>
          <w:numId w:val="16"/>
        </w:numPr>
        <w:jc w:val="both"/>
      </w:pPr>
      <w:r w:rsidRPr="00024A62">
        <w:lastRenderedPageBreak/>
        <w:t>развитие мотивации инновационного поведения учителя в результате освоения новых педагогических методов и инструментов деятельности;</w:t>
      </w:r>
    </w:p>
    <w:p w:rsidR="00AD2BB9" w:rsidRPr="00024A62" w:rsidRDefault="00AD2BB9" w:rsidP="00380C4B">
      <w:pPr>
        <w:pStyle w:val="a3"/>
        <w:numPr>
          <w:ilvl w:val="0"/>
          <w:numId w:val="16"/>
        </w:numPr>
        <w:jc w:val="both"/>
      </w:pPr>
      <w:r w:rsidRPr="00024A62">
        <w:t>осознание учителем внутренних противоречий и дефицитов смысла в собственной педагогической деятельности;</w:t>
      </w:r>
    </w:p>
    <w:p w:rsidR="00AD2BB9" w:rsidRPr="00024A62" w:rsidRDefault="00AD2BB9" w:rsidP="00380C4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24A62">
        <w:t xml:space="preserve">готовность учителя к отказу от педагогических клише и </w:t>
      </w:r>
      <w:r w:rsidR="000A2599" w:rsidRPr="00024A62">
        <w:t>стереотипов восприятия родителей и учащихся с учётом новых социальных реалий</w:t>
      </w:r>
      <w:r w:rsidR="00191191">
        <w:t xml:space="preserve"> российского общества</w:t>
      </w:r>
      <w:r w:rsidRPr="00024A62">
        <w:t xml:space="preserve"> и изменения целей общего образования; </w:t>
      </w:r>
    </w:p>
    <w:p w:rsidR="00AD2BB9" w:rsidRPr="00024A62" w:rsidRDefault="00AD2BB9" w:rsidP="00380C4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24A62">
        <w:t>развитие социального оптимизма педагога в условиях акти</w:t>
      </w:r>
      <w:r w:rsidR="00191191">
        <w:t xml:space="preserve">вного поведения в благополучной, </w:t>
      </w:r>
      <w:r w:rsidRPr="00024A62">
        <w:t xml:space="preserve"> эмоционально-позитивной среде стажёрской площадки;</w:t>
      </w:r>
    </w:p>
    <w:p w:rsidR="00AD2BB9" w:rsidRPr="00024A62" w:rsidRDefault="00AD2BB9" w:rsidP="00380C4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24A62">
        <w:t>освоение педагогом-стажером алгоритмов информационного поиска, исследовательского диалога, включённого наблюдения, ориентированных на генерирование собственных творческих решений в работе;</w:t>
      </w:r>
    </w:p>
    <w:p w:rsidR="00AD2BB9" w:rsidRPr="00024A62" w:rsidRDefault="00AD2BB9" w:rsidP="00380C4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24A62">
        <w:t>расширение словарного запаса, понятийного словаря педагога в сочетании с развитием навыков выразительной речи, способствую</w:t>
      </w:r>
      <w:r w:rsidR="00191191">
        <w:t xml:space="preserve">щим более продуктивному диалогу с </w:t>
      </w:r>
      <w:r w:rsidRPr="00024A62">
        <w:t xml:space="preserve"> учениками;</w:t>
      </w:r>
    </w:p>
    <w:p w:rsidR="00AD2BB9" w:rsidRPr="00024A62" w:rsidRDefault="00AD2BB9" w:rsidP="00380C4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24A62">
        <w:t>создание и апробация в школьной среде совместных проектных решений педагогов и школьников, направленных на развитие инновационного образовательного поведения.</w:t>
      </w:r>
    </w:p>
    <w:p w:rsidR="00AD2BB9" w:rsidRPr="0062156A" w:rsidRDefault="00AD2BB9" w:rsidP="003D023E">
      <w:pPr>
        <w:jc w:val="both"/>
        <w:rPr>
          <w:bCs/>
        </w:rPr>
      </w:pPr>
      <w:r w:rsidRPr="0062156A">
        <w:rPr>
          <w:bCs/>
        </w:rPr>
        <w:t>Основными организационными ресурсами мониторинга являются:</w:t>
      </w:r>
    </w:p>
    <w:p w:rsidR="00AD2BB9" w:rsidRDefault="00AD2BB9" w:rsidP="00380C4B">
      <w:pPr>
        <w:pStyle w:val="a3"/>
        <w:ind w:left="709"/>
        <w:jc w:val="both"/>
      </w:pPr>
      <w:r>
        <w:t xml:space="preserve">- использование управленческих технологий, предусмотренных </w:t>
      </w:r>
      <w:r w:rsidRPr="00380C4B">
        <w:t>ГОСТ Р ИСО 9001:2008 в области</w:t>
      </w:r>
      <w:r>
        <w:t xml:space="preserve"> </w:t>
      </w:r>
      <w:r w:rsidRPr="00380C4B">
        <w:t>образовательных</w:t>
      </w:r>
      <w:r>
        <w:t xml:space="preserve"> </w:t>
      </w:r>
      <w:r w:rsidRPr="00380C4B">
        <w:t>услуг</w:t>
      </w:r>
      <w:r>
        <w:t>;</w:t>
      </w:r>
    </w:p>
    <w:p w:rsidR="00AD2BB9" w:rsidRDefault="00AD2BB9" w:rsidP="00380C4B">
      <w:pPr>
        <w:pStyle w:val="a3"/>
        <w:ind w:left="709"/>
        <w:jc w:val="both"/>
      </w:pPr>
      <w:r>
        <w:t>- включение диагностических инициатив проекта «Экспертное сообщество старшеклассников» в программу мониторинга;</w:t>
      </w:r>
    </w:p>
    <w:p w:rsidR="00AD2BB9" w:rsidRPr="002A2A4B" w:rsidRDefault="00AD2BB9" w:rsidP="00380C4B">
      <w:pPr>
        <w:pStyle w:val="a3"/>
        <w:ind w:left="709"/>
        <w:jc w:val="both"/>
      </w:pPr>
      <w:r>
        <w:t>- получение обратной связи в области оценки эффективности реализации программы от сообщества родителей – участников проекта «Родительский университет».</w:t>
      </w:r>
    </w:p>
    <w:p w:rsidR="00AD2BB9" w:rsidRPr="0062156A" w:rsidRDefault="00AD2BB9" w:rsidP="00380C4B">
      <w:pPr>
        <w:jc w:val="both"/>
        <w:rPr>
          <w:bCs/>
        </w:rPr>
      </w:pPr>
      <w:r w:rsidRPr="0062156A">
        <w:rPr>
          <w:bCs/>
        </w:rPr>
        <w:t>К диагностическим ресурсам мониторинга относятся следующие методики:</w:t>
      </w:r>
    </w:p>
    <w:p w:rsidR="00AD2BB9" w:rsidRDefault="00AD2BB9" w:rsidP="00380C4B">
      <w:pPr>
        <w:pStyle w:val="a3"/>
        <w:numPr>
          <w:ilvl w:val="0"/>
          <w:numId w:val="23"/>
        </w:numPr>
        <w:ind w:left="0" w:firstLine="360"/>
        <w:jc w:val="both"/>
      </w:pPr>
      <w:r>
        <w:t>педагогическое наблюдение и анализ результатов деятельности по проектам программы;</w:t>
      </w:r>
    </w:p>
    <w:p w:rsidR="00AD2BB9" w:rsidRDefault="00AD2BB9" w:rsidP="00380C4B">
      <w:pPr>
        <w:pStyle w:val="a3"/>
        <w:numPr>
          <w:ilvl w:val="0"/>
          <w:numId w:val="23"/>
        </w:numPr>
        <w:ind w:left="0" w:firstLine="360"/>
        <w:jc w:val="both"/>
      </w:pPr>
      <w:r>
        <w:t>контент-анализ создаваемых материалов (информационных текстов, пособий, рекомендаций и т.п.), используемых в деятельности стажировочной площадки;</w:t>
      </w:r>
    </w:p>
    <w:p w:rsidR="00AD2BB9" w:rsidRDefault="00AD2BB9" w:rsidP="00380C4B">
      <w:pPr>
        <w:pStyle w:val="a3"/>
        <w:numPr>
          <w:ilvl w:val="0"/>
          <w:numId w:val="23"/>
        </w:numPr>
        <w:ind w:left="0" w:firstLine="360"/>
        <w:jc w:val="both"/>
      </w:pPr>
      <w:r>
        <w:t>экспертный анализ продуктов деятельности участников проектов и учителей-стажёров;</w:t>
      </w:r>
    </w:p>
    <w:p w:rsidR="00AD2BB9" w:rsidRDefault="00AD2BB9" w:rsidP="00380C4B">
      <w:pPr>
        <w:pStyle w:val="a3"/>
        <w:numPr>
          <w:ilvl w:val="0"/>
          <w:numId w:val="23"/>
        </w:numPr>
        <w:ind w:left="0" w:firstLine="360"/>
        <w:jc w:val="both"/>
      </w:pPr>
      <w:r>
        <w:t>фокус-группы и структурированные интервью с различными категориями участников процесса реализации программы;</w:t>
      </w:r>
    </w:p>
    <w:p w:rsidR="00AD2BB9" w:rsidRDefault="00AD2BB9" w:rsidP="00380C4B">
      <w:pPr>
        <w:pStyle w:val="a3"/>
        <w:numPr>
          <w:ilvl w:val="0"/>
          <w:numId w:val="23"/>
        </w:numPr>
        <w:ind w:left="0" w:firstLine="360"/>
        <w:jc w:val="both"/>
      </w:pPr>
      <w:r>
        <w:t xml:space="preserve">масштабные диагностические исследования по различным аспектам программы в формате </w:t>
      </w:r>
      <w:r>
        <w:rPr>
          <w:lang w:val="en-US"/>
        </w:rPr>
        <w:t>google</w:t>
      </w:r>
      <w:r w:rsidRPr="00380C4B">
        <w:t>-</w:t>
      </w:r>
      <w:r>
        <w:rPr>
          <w:lang w:val="en-US"/>
        </w:rPr>
        <w:t>doc</w:t>
      </w:r>
      <w:r>
        <w:t>.</w:t>
      </w:r>
    </w:p>
    <w:p w:rsidR="00AD2BB9" w:rsidRPr="0062156A" w:rsidRDefault="00AD2BB9" w:rsidP="00380C4B">
      <w:pPr>
        <w:jc w:val="both"/>
        <w:rPr>
          <w:bCs/>
        </w:rPr>
      </w:pPr>
      <w:r w:rsidRPr="0062156A">
        <w:rPr>
          <w:bCs/>
        </w:rPr>
        <w:t>Направления мониторинга:</w:t>
      </w:r>
    </w:p>
    <w:p w:rsidR="00AD2BB9" w:rsidRDefault="00AD2BB9" w:rsidP="00380C4B">
      <w:pPr>
        <w:pStyle w:val="a3"/>
        <w:numPr>
          <w:ilvl w:val="0"/>
          <w:numId w:val="23"/>
        </w:numPr>
        <w:jc w:val="both"/>
      </w:pPr>
      <w:r>
        <w:t>согласованность действий по реализации всей системы проектов, составляющих программу;</w:t>
      </w:r>
    </w:p>
    <w:p w:rsidR="00AD2BB9" w:rsidRDefault="00AD2BB9" w:rsidP="00380C4B">
      <w:pPr>
        <w:pStyle w:val="a3"/>
        <w:numPr>
          <w:ilvl w:val="0"/>
          <w:numId w:val="23"/>
        </w:numPr>
        <w:jc w:val="both"/>
      </w:pPr>
      <w:r>
        <w:t>оценка актуальности задач стажировочной площадки в соответствии с её миссией и актуальной востребованностью ресурсов;</w:t>
      </w:r>
    </w:p>
    <w:p w:rsidR="00AD2BB9" w:rsidRDefault="00AD2BB9" w:rsidP="00380C4B">
      <w:pPr>
        <w:pStyle w:val="a3"/>
        <w:numPr>
          <w:ilvl w:val="0"/>
          <w:numId w:val="23"/>
        </w:numPr>
        <w:jc w:val="both"/>
      </w:pPr>
      <w:r>
        <w:t>удовлетворенность всех групп субъектов реализации программы качеством своего участия в ней;</w:t>
      </w:r>
    </w:p>
    <w:p w:rsidR="00AD2BB9" w:rsidRDefault="00AD2BB9" w:rsidP="00380C4B">
      <w:pPr>
        <w:pStyle w:val="a3"/>
        <w:numPr>
          <w:ilvl w:val="0"/>
          <w:numId w:val="23"/>
        </w:numPr>
        <w:jc w:val="both"/>
      </w:pPr>
      <w:r>
        <w:t>оценка динамики роста заинтересованности партнёров школы в результатах реализации инновационной образовательной программы.</w:t>
      </w:r>
    </w:p>
    <w:p w:rsidR="00AD2BB9" w:rsidRDefault="00AD2BB9" w:rsidP="00380C4B">
      <w:pPr>
        <w:jc w:val="both"/>
      </w:pPr>
      <w:r w:rsidRPr="0062156A">
        <w:rPr>
          <w:bCs/>
        </w:rPr>
        <w:t xml:space="preserve">Публикация результатов </w:t>
      </w:r>
      <w:r>
        <w:rPr>
          <w:bCs/>
        </w:rPr>
        <w:t xml:space="preserve">реализации </w:t>
      </w:r>
      <w:r>
        <w:t>в</w:t>
      </w:r>
      <w:r>
        <w:rPr>
          <w:bCs/>
        </w:rPr>
        <w:t>нутришкольной п</w:t>
      </w:r>
      <w:r w:rsidRPr="00B136E9">
        <w:rPr>
          <w:bCs/>
        </w:rPr>
        <w:t>рограмм</w:t>
      </w:r>
      <w:r>
        <w:rPr>
          <w:bCs/>
        </w:rPr>
        <w:t>ы управления качеством образования</w:t>
      </w:r>
      <w:r>
        <w:t xml:space="preserve"> носит системный характер и осуществляется через:</w:t>
      </w:r>
    </w:p>
    <w:p w:rsidR="00AD2BB9" w:rsidRDefault="00AD2BB9" w:rsidP="00380C4B">
      <w:pPr>
        <w:pStyle w:val="a3"/>
        <w:numPr>
          <w:ilvl w:val="0"/>
          <w:numId w:val="23"/>
        </w:numPr>
        <w:jc w:val="both"/>
      </w:pPr>
      <w:r>
        <w:t>школьный сайт, включая публикацию продуктов деятельности по проектам и стажировочной площадки развития инновационного образовательного поведения в целом;</w:t>
      </w:r>
    </w:p>
    <w:p w:rsidR="00AD2BB9" w:rsidRDefault="00AD2BB9" w:rsidP="00380C4B">
      <w:pPr>
        <w:pStyle w:val="a3"/>
        <w:numPr>
          <w:ilvl w:val="0"/>
          <w:numId w:val="23"/>
        </w:numPr>
        <w:jc w:val="both"/>
      </w:pPr>
      <w:r>
        <w:t>издания и проекты школьных СМИ;</w:t>
      </w:r>
    </w:p>
    <w:p w:rsidR="00AD2BB9" w:rsidRDefault="00AD2BB9" w:rsidP="00380C4B">
      <w:pPr>
        <w:pStyle w:val="a3"/>
        <w:numPr>
          <w:ilvl w:val="0"/>
          <w:numId w:val="23"/>
        </w:numPr>
        <w:jc w:val="both"/>
      </w:pPr>
      <w:r>
        <w:t>сетевые проекты, организованные и осуществляемые с участием школы.</w:t>
      </w:r>
    </w:p>
    <w:p w:rsidR="00AD2BB9" w:rsidRDefault="00AD2BB9" w:rsidP="005E27B1">
      <w:pPr>
        <w:pStyle w:val="a3"/>
        <w:ind w:left="0"/>
        <w:jc w:val="both"/>
      </w:pPr>
      <w:r>
        <w:t xml:space="preserve">Таким образом, активная инновационная деятельность школ Невского района позволяет району позиционировать себя как территорию опережающего развития качества образования и выстраивать стратегию дальнейшего роста </w:t>
      </w:r>
    </w:p>
    <w:p w:rsidR="00AD2BB9" w:rsidRDefault="00AD2BB9" w:rsidP="005E27B1">
      <w:pPr>
        <w:pStyle w:val="a3"/>
        <w:ind w:left="0"/>
        <w:jc w:val="both"/>
      </w:pPr>
    </w:p>
    <w:sectPr w:rsidR="00AD2BB9" w:rsidSect="00AD7709">
      <w:footerReference w:type="even" r:id="rId7"/>
      <w:footerReference w:type="default" r:id="rId8"/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A6" w:rsidRDefault="005D0EA6">
      <w:r>
        <w:separator/>
      </w:r>
    </w:p>
  </w:endnote>
  <w:endnote w:type="continuationSeparator" w:id="0">
    <w:p w:rsidR="005D0EA6" w:rsidRDefault="005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B9" w:rsidRDefault="00AD2BB9" w:rsidP="005F0CE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D2BB9" w:rsidRDefault="00AD2BB9" w:rsidP="00AB2FC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B9" w:rsidRDefault="00AD2BB9" w:rsidP="005F0CE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E796B">
      <w:rPr>
        <w:rStyle w:val="af"/>
        <w:noProof/>
      </w:rPr>
      <w:t>2</w:t>
    </w:r>
    <w:r>
      <w:rPr>
        <w:rStyle w:val="af"/>
      </w:rPr>
      <w:fldChar w:fldCharType="end"/>
    </w:r>
  </w:p>
  <w:p w:rsidR="00AD2BB9" w:rsidRDefault="00AD2BB9" w:rsidP="00AB2FC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A6" w:rsidRDefault="005D0EA6">
      <w:r>
        <w:separator/>
      </w:r>
    </w:p>
  </w:footnote>
  <w:footnote w:type="continuationSeparator" w:id="0">
    <w:p w:rsidR="005D0EA6" w:rsidRDefault="005D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C91"/>
    <w:multiLevelType w:val="hybridMultilevel"/>
    <w:tmpl w:val="9E7A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9F1"/>
    <w:multiLevelType w:val="hybridMultilevel"/>
    <w:tmpl w:val="8E5620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7FAD"/>
    <w:multiLevelType w:val="hybridMultilevel"/>
    <w:tmpl w:val="C1740318"/>
    <w:lvl w:ilvl="0" w:tplc="14B60DE0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11CD2"/>
    <w:multiLevelType w:val="hybridMultilevel"/>
    <w:tmpl w:val="9E92C5C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4A635F"/>
    <w:multiLevelType w:val="hybridMultilevel"/>
    <w:tmpl w:val="DDEE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7E13E1"/>
    <w:multiLevelType w:val="hybridMultilevel"/>
    <w:tmpl w:val="C2EEC9E2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 w15:restartNumberingAfterBreak="0">
    <w:nsid w:val="10D156AF"/>
    <w:multiLevelType w:val="hybridMultilevel"/>
    <w:tmpl w:val="795C5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C3E11"/>
    <w:multiLevelType w:val="hybridMultilevel"/>
    <w:tmpl w:val="BC163E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5F75305"/>
    <w:multiLevelType w:val="hybridMultilevel"/>
    <w:tmpl w:val="3326C8CC"/>
    <w:lvl w:ilvl="0" w:tplc="B4D4DD16">
      <w:numFmt w:val="bullet"/>
      <w:lvlText w:val="–"/>
      <w:lvlJc w:val="left"/>
      <w:pPr>
        <w:ind w:left="282" w:hanging="282"/>
      </w:pPr>
      <w:rPr>
        <w:rFonts w:ascii="Trebuchet MS" w:eastAsia="Times New Roman" w:hAnsi="Trebuchet MS" w:hint="default"/>
        <w:b/>
        <w:color w:val="FFFFFF"/>
        <w:w w:val="187"/>
        <w:sz w:val="30"/>
      </w:rPr>
    </w:lvl>
    <w:lvl w:ilvl="1" w:tplc="EEA27974">
      <w:numFmt w:val="bullet"/>
      <w:lvlText w:val="•"/>
      <w:lvlJc w:val="left"/>
      <w:pPr>
        <w:ind w:left="1630" w:hanging="282"/>
      </w:pPr>
      <w:rPr>
        <w:rFonts w:hint="default"/>
      </w:rPr>
    </w:lvl>
    <w:lvl w:ilvl="2" w:tplc="CDBA18E6">
      <w:numFmt w:val="bullet"/>
      <w:lvlText w:val="•"/>
      <w:lvlJc w:val="left"/>
      <w:pPr>
        <w:ind w:left="2986" w:hanging="282"/>
      </w:pPr>
      <w:rPr>
        <w:rFonts w:hint="default"/>
      </w:rPr>
    </w:lvl>
    <w:lvl w:ilvl="3" w:tplc="969AF632">
      <w:numFmt w:val="bullet"/>
      <w:lvlText w:val="•"/>
      <w:lvlJc w:val="left"/>
      <w:pPr>
        <w:ind w:left="4342" w:hanging="282"/>
      </w:pPr>
      <w:rPr>
        <w:rFonts w:hint="default"/>
      </w:rPr>
    </w:lvl>
    <w:lvl w:ilvl="4" w:tplc="8292C4C2">
      <w:numFmt w:val="bullet"/>
      <w:lvlText w:val="•"/>
      <w:lvlJc w:val="left"/>
      <w:pPr>
        <w:ind w:left="5698" w:hanging="282"/>
      </w:pPr>
      <w:rPr>
        <w:rFonts w:hint="default"/>
      </w:rPr>
    </w:lvl>
    <w:lvl w:ilvl="5" w:tplc="BC361A58">
      <w:numFmt w:val="bullet"/>
      <w:lvlText w:val="•"/>
      <w:lvlJc w:val="left"/>
      <w:pPr>
        <w:ind w:left="7053" w:hanging="282"/>
      </w:pPr>
      <w:rPr>
        <w:rFonts w:hint="default"/>
      </w:rPr>
    </w:lvl>
    <w:lvl w:ilvl="6" w:tplc="070E285C">
      <w:numFmt w:val="bullet"/>
      <w:lvlText w:val="•"/>
      <w:lvlJc w:val="left"/>
      <w:pPr>
        <w:ind w:left="8409" w:hanging="282"/>
      </w:pPr>
      <w:rPr>
        <w:rFonts w:hint="default"/>
      </w:rPr>
    </w:lvl>
    <w:lvl w:ilvl="7" w:tplc="B50C25A0">
      <w:numFmt w:val="bullet"/>
      <w:lvlText w:val="•"/>
      <w:lvlJc w:val="left"/>
      <w:pPr>
        <w:ind w:left="9765" w:hanging="282"/>
      </w:pPr>
      <w:rPr>
        <w:rFonts w:hint="default"/>
      </w:rPr>
    </w:lvl>
    <w:lvl w:ilvl="8" w:tplc="D376E07A">
      <w:numFmt w:val="bullet"/>
      <w:lvlText w:val="•"/>
      <w:lvlJc w:val="left"/>
      <w:pPr>
        <w:ind w:left="11121" w:hanging="282"/>
      </w:pPr>
      <w:rPr>
        <w:rFonts w:hint="default"/>
      </w:rPr>
    </w:lvl>
  </w:abstractNum>
  <w:abstractNum w:abstractNumId="9" w15:restartNumberingAfterBreak="0">
    <w:nsid w:val="17C47D01"/>
    <w:multiLevelType w:val="hybridMultilevel"/>
    <w:tmpl w:val="C5D046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858197A"/>
    <w:multiLevelType w:val="hybridMultilevel"/>
    <w:tmpl w:val="FAB813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8AD5A17"/>
    <w:multiLevelType w:val="hybridMultilevel"/>
    <w:tmpl w:val="973C5D18"/>
    <w:lvl w:ilvl="0" w:tplc="BEE277B4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89608D"/>
    <w:multiLevelType w:val="hybridMultilevel"/>
    <w:tmpl w:val="7D9C71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0376C"/>
    <w:multiLevelType w:val="hybridMultilevel"/>
    <w:tmpl w:val="B912779A"/>
    <w:lvl w:ilvl="0" w:tplc="4ECC792E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579E2"/>
    <w:multiLevelType w:val="hybridMultilevel"/>
    <w:tmpl w:val="7940F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D4051"/>
    <w:multiLevelType w:val="hybridMultilevel"/>
    <w:tmpl w:val="569620E4"/>
    <w:lvl w:ilvl="0" w:tplc="0AE42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73CDD"/>
    <w:multiLevelType w:val="hybridMultilevel"/>
    <w:tmpl w:val="5F96697E"/>
    <w:lvl w:ilvl="0" w:tplc="13724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7B34DE"/>
    <w:multiLevelType w:val="hybridMultilevel"/>
    <w:tmpl w:val="BE2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8B354D"/>
    <w:multiLevelType w:val="hybridMultilevel"/>
    <w:tmpl w:val="2FE6D7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F731B63"/>
    <w:multiLevelType w:val="hybridMultilevel"/>
    <w:tmpl w:val="A3BAC7F8"/>
    <w:lvl w:ilvl="0" w:tplc="EF960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4F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D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A3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83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C6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43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83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A9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782716"/>
    <w:multiLevelType w:val="hybridMultilevel"/>
    <w:tmpl w:val="F66A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8B7D28"/>
    <w:multiLevelType w:val="singleLevel"/>
    <w:tmpl w:val="DC1A5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2" w15:restartNumberingAfterBreak="0">
    <w:nsid w:val="321643AD"/>
    <w:multiLevelType w:val="hybridMultilevel"/>
    <w:tmpl w:val="10E8E8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402FF"/>
    <w:multiLevelType w:val="hybridMultilevel"/>
    <w:tmpl w:val="6CC8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A73BA9"/>
    <w:multiLevelType w:val="hybridMultilevel"/>
    <w:tmpl w:val="056C620A"/>
    <w:lvl w:ilvl="0" w:tplc="13724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CE33EE"/>
    <w:multiLevelType w:val="hybridMultilevel"/>
    <w:tmpl w:val="F190E24C"/>
    <w:lvl w:ilvl="0" w:tplc="295E49FA">
      <w:numFmt w:val="bullet"/>
      <w:lvlText w:val="•"/>
      <w:lvlJc w:val="left"/>
      <w:pPr>
        <w:ind w:left="504" w:hanging="397"/>
      </w:pPr>
      <w:rPr>
        <w:rFonts w:ascii="Arial" w:eastAsia="Times New Roman" w:hAnsi="Arial" w:hint="default"/>
        <w:color w:val="FFFFFF"/>
        <w:w w:val="96"/>
        <w:sz w:val="24"/>
      </w:rPr>
    </w:lvl>
    <w:lvl w:ilvl="1" w:tplc="83CEF850">
      <w:numFmt w:val="bullet"/>
      <w:lvlText w:val="•"/>
      <w:lvlJc w:val="left"/>
      <w:pPr>
        <w:ind w:left="10460" w:hanging="397"/>
      </w:pPr>
      <w:rPr>
        <w:rFonts w:hint="default"/>
      </w:rPr>
    </w:lvl>
    <w:lvl w:ilvl="2" w:tplc="B3B4B770">
      <w:numFmt w:val="bullet"/>
      <w:lvlText w:val="•"/>
      <w:lvlJc w:val="left"/>
      <w:pPr>
        <w:ind w:left="10815" w:hanging="397"/>
      </w:pPr>
      <w:rPr>
        <w:rFonts w:hint="default"/>
      </w:rPr>
    </w:lvl>
    <w:lvl w:ilvl="3" w:tplc="F0360F2E">
      <w:numFmt w:val="bullet"/>
      <w:lvlText w:val="•"/>
      <w:lvlJc w:val="left"/>
      <w:pPr>
        <w:ind w:left="11170" w:hanging="397"/>
      </w:pPr>
      <w:rPr>
        <w:rFonts w:hint="default"/>
      </w:rPr>
    </w:lvl>
    <w:lvl w:ilvl="4" w:tplc="CD606864">
      <w:numFmt w:val="bullet"/>
      <w:lvlText w:val="•"/>
      <w:lvlJc w:val="left"/>
      <w:pPr>
        <w:ind w:left="11525" w:hanging="397"/>
      </w:pPr>
      <w:rPr>
        <w:rFonts w:hint="default"/>
      </w:rPr>
    </w:lvl>
    <w:lvl w:ilvl="5" w:tplc="31BEA332">
      <w:numFmt w:val="bullet"/>
      <w:lvlText w:val="•"/>
      <w:lvlJc w:val="left"/>
      <w:pPr>
        <w:ind w:left="11881" w:hanging="397"/>
      </w:pPr>
      <w:rPr>
        <w:rFonts w:hint="default"/>
      </w:rPr>
    </w:lvl>
    <w:lvl w:ilvl="6" w:tplc="46548650">
      <w:numFmt w:val="bullet"/>
      <w:lvlText w:val="•"/>
      <w:lvlJc w:val="left"/>
      <w:pPr>
        <w:ind w:left="12236" w:hanging="397"/>
      </w:pPr>
      <w:rPr>
        <w:rFonts w:hint="default"/>
      </w:rPr>
    </w:lvl>
    <w:lvl w:ilvl="7" w:tplc="2AB4A480">
      <w:numFmt w:val="bullet"/>
      <w:lvlText w:val="•"/>
      <w:lvlJc w:val="left"/>
      <w:pPr>
        <w:ind w:left="12591" w:hanging="397"/>
      </w:pPr>
      <w:rPr>
        <w:rFonts w:hint="default"/>
      </w:rPr>
    </w:lvl>
    <w:lvl w:ilvl="8" w:tplc="2C1CB542">
      <w:numFmt w:val="bullet"/>
      <w:lvlText w:val="•"/>
      <w:lvlJc w:val="left"/>
      <w:pPr>
        <w:ind w:left="12947" w:hanging="397"/>
      </w:pPr>
      <w:rPr>
        <w:rFonts w:hint="default"/>
      </w:rPr>
    </w:lvl>
  </w:abstractNum>
  <w:abstractNum w:abstractNumId="26" w15:restartNumberingAfterBreak="0">
    <w:nsid w:val="4383387B"/>
    <w:multiLevelType w:val="hybridMultilevel"/>
    <w:tmpl w:val="B11E3B8C"/>
    <w:lvl w:ilvl="0" w:tplc="14B60DE0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4FE1285"/>
    <w:multiLevelType w:val="hybridMultilevel"/>
    <w:tmpl w:val="3A2AD8DE"/>
    <w:lvl w:ilvl="0" w:tplc="137240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C1165"/>
    <w:multiLevelType w:val="hybridMultilevel"/>
    <w:tmpl w:val="151AF776"/>
    <w:lvl w:ilvl="0" w:tplc="14B60DE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BC91330"/>
    <w:multiLevelType w:val="hybridMultilevel"/>
    <w:tmpl w:val="9F389E1C"/>
    <w:lvl w:ilvl="0" w:tplc="137240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6673B"/>
    <w:multiLevelType w:val="hybridMultilevel"/>
    <w:tmpl w:val="052237F0"/>
    <w:lvl w:ilvl="0" w:tplc="14B60DE0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E62CD"/>
    <w:multiLevelType w:val="hybridMultilevel"/>
    <w:tmpl w:val="836C57A8"/>
    <w:lvl w:ilvl="0" w:tplc="7F8820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A1F57"/>
    <w:multiLevelType w:val="hybridMultilevel"/>
    <w:tmpl w:val="214EEDA6"/>
    <w:lvl w:ilvl="0" w:tplc="137240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76019"/>
    <w:multiLevelType w:val="hybridMultilevel"/>
    <w:tmpl w:val="C062140E"/>
    <w:lvl w:ilvl="0" w:tplc="7F8820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866B6"/>
    <w:multiLevelType w:val="hybridMultilevel"/>
    <w:tmpl w:val="3A588F7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2336B8E"/>
    <w:multiLevelType w:val="hybridMultilevel"/>
    <w:tmpl w:val="4FAA96DE"/>
    <w:lvl w:ilvl="0" w:tplc="F22C1836">
      <w:start w:val="7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9586D"/>
    <w:multiLevelType w:val="hybridMultilevel"/>
    <w:tmpl w:val="EADC78F0"/>
    <w:lvl w:ilvl="0" w:tplc="20ACCE54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B60B1A"/>
    <w:multiLevelType w:val="hybridMultilevel"/>
    <w:tmpl w:val="0E623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691350"/>
    <w:multiLevelType w:val="hybridMultilevel"/>
    <w:tmpl w:val="2982D7FC"/>
    <w:lvl w:ilvl="0" w:tplc="4ECC792E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0"/>
  </w:num>
  <w:num w:numId="4">
    <w:abstractNumId w:val="28"/>
  </w:num>
  <w:num w:numId="5">
    <w:abstractNumId w:val="7"/>
  </w:num>
  <w:num w:numId="6">
    <w:abstractNumId w:val="25"/>
  </w:num>
  <w:num w:numId="7">
    <w:abstractNumId w:val="8"/>
  </w:num>
  <w:num w:numId="8">
    <w:abstractNumId w:val="0"/>
  </w:num>
  <w:num w:numId="9">
    <w:abstractNumId w:val="9"/>
  </w:num>
  <w:num w:numId="10">
    <w:abstractNumId w:val="20"/>
  </w:num>
  <w:num w:numId="11">
    <w:abstractNumId w:val="14"/>
  </w:num>
  <w:num w:numId="12">
    <w:abstractNumId w:val="11"/>
  </w:num>
  <w:num w:numId="13">
    <w:abstractNumId w:val="19"/>
  </w:num>
  <w:num w:numId="14">
    <w:abstractNumId w:val="21"/>
  </w:num>
  <w:num w:numId="15">
    <w:abstractNumId w:val="23"/>
  </w:num>
  <w:num w:numId="16">
    <w:abstractNumId w:val="38"/>
  </w:num>
  <w:num w:numId="17">
    <w:abstractNumId w:val="13"/>
  </w:num>
  <w:num w:numId="18">
    <w:abstractNumId w:val="17"/>
  </w:num>
  <w:num w:numId="19">
    <w:abstractNumId w:val="18"/>
  </w:num>
  <w:num w:numId="20">
    <w:abstractNumId w:val="5"/>
  </w:num>
  <w:num w:numId="21">
    <w:abstractNumId w:val="15"/>
  </w:num>
  <w:num w:numId="22">
    <w:abstractNumId w:val="12"/>
  </w:num>
  <w:num w:numId="23">
    <w:abstractNumId w:val="35"/>
  </w:num>
  <w:num w:numId="24">
    <w:abstractNumId w:val="6"/>
  </w:num>
  <w:num w:numId="25">
    <w:abstractNumId w:val="34"/>
  </w:num>
  <w:num w:numId="26">
    <w:abstractNumId w:val="22"/>
  </w:num>
  <w:num w:numId="27">
    <w:abstractNumId w:val="3"/>
  </w:num>
  <w:num w:numId="28">
    <w:abstractNumId w:val="32"/>
  </w:num>
  <w:num w:numId="29">
    <w:abstractNumId w:val="24"/>
  </w:num>
  <w:num w:numId="30">
    <w:abstractNumId w:val="27"/>
  </w:num>
  <w:num w:numId="31">
    <w:abstractNumId w:val="16"/>
  </w:num>
  <w:num w:numId="32">
    <w:abstractNumId w:val="29"/>
  </w:num>
  <w:num w:numId="33">
    <w:abstractNumId w:val="10"/>
  </w:num>
  <w:num w:numId="34">
    <w:abstractNumId w:val="33"/>
  </w:num>
  <w:num w:numId="35">
    <w:abstractNumId w:val="31"/>
  </w:num>
  <w:num w:numId="36">
    <w:abstractNumId w:val="4"/>
  </w:num>
  <w:num w:numId="37">
    <w:abstractNumId w:val="37"/>
  </w:num>
  <w:num w:numId="38">
    <w:abstractNumId w:val="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549"/>
    <w:rsid w:val="00000815"/>
    <w:rsid w:val="00005002"/>
    <w:rsid w:val="0000788D"/>
    <w:rsid w:val="00013426"/>
    <w:rsid w:val="000139CC"/>
    <w:rsid w:val="00022783"/>
    <w:rsid w:val="00024A62"/>
    <w:rsid w:val="000252AC"/>
    <w:rsid w:val="00033735"/>
    <w:rsid w:val="000424CA"/>
    <w:rsid w:val="0004465C"/>
    <w:rsid w:val="00047C34"/>
    <w:rsid w:val="00062946"/>
    <w:rsid w:val="00067E3C"/>
    <w:rsid w:val="0007647F"/>
    <w:rsid w:val="000A2599"/>
    <w:rsid w:val="000A32F5"/>
    <w:rsid w:val="000B4904"/>
    <w:rsid w:val="000C0EFC"/>
    <w:rsid w:val="000C72D7"/>
    <w:rsid w:val="000D1576"/>
    <w:rsid w:val="000E1814"/>
    <w:rsid w:val="000F35C2"/>
    <w:rsid w:val="000F70D4"/>
    <w:rsid w:val="00102EB8"/>
    <w:rsid w:val="0010640D"/>
    <w:rsid w:val="001163A2"/>
    <w:rsid w:val="001179E0"/>
    <w:rsid w:val="001526AE"/>
    <w:rsid w:val="00164094"/>
    <w:rsid w:val="00176EBF"/>
    <w:rsid w:val="00186A41"/>
    <w:rsid w:val="00191191"/>
    <w:rsid w:val="00192AFC"/>
    <w:rsid w:val="001A394C"/>
    <w:rsid w:val="001B07DC"/>
    <w:rsid w:val="001C1378"/>
    <w:rsid w:val="001C2D26"/>
    <w:rsid w:val="001C5096"/>
    <w:rsid w:val="001C648D"/>
    <w:rsid w:val="001D2B82"/>
    <w:rsid w:val="001E1473"/>
    <w:rsid w:val="00205D3A"/>
    <w:rsid w:val="0022223C"/>
    <w:rsid w:val="00222F3E"/>
    <w:rsid w:val="00224143"/>
    <w:rsid w:val="00224CD9"/>
    <w:rsid w:val="002647C7"/>
    <w:rsid w:val="00265018"/>
    <w:rsid w:val="00271594"/>
    <w:rsid w:val="00274B9C"/>
    <w:rsid w:val="00277AED"/>
    <w:rsid w:val="00285A93"/>
    <w:rsid w:val="00292114"/>
    <w:rsid w:val="00293FE1"/>
    <w:rsid w:val="002A2A4B"/>
    <w:rsid w:val="002B4737"/>
    <w:rsid w:val="002B6EB0"/>
    <w:rsid w:val="002F2AF5"/>
    <w:rsid w:val="00307F63"/>
    <w:rsid w:val="003138C0"/>
    <w:rsid w:val="00380C4B"/>
    <w:rsid w:val="0038119F"/>
    <w:rsid w:val="003A5AF6"/>
    <w:rsid w:val="003B4EBC"/>
    <w:rsid w:val="003B588E"/>
    <w:rsid w:val="003B6BB2"/>
    <w:rsid w:val="003B7C99"/>
    <w:rsid w:val="003C17BB"/>
    <w:rsid w:val="003C424C"/>
    <w:rsid w:val="003D023E"/>
    <w:rsid w:val="003D55B5"/>
    <w:rsid w:val="003D5B9F"/>
    <w:rsid w:val="003E67D4"/>
    <w:rsid w:val="003F2453"/>
    <w:rsid w:val="0040270D"/>
    <w:rsid w:val="004117AD"/>
    <w:rsid w:val="0042002D"/>
    <w:rsid w:val="00422549"/>
    <w:rsid w:val="004248BE"/>
    <w:rsid w:val="00430522"/>
    <w:rsid w:val="004527DC"/>
    <w:rsid w:val="0045326B"/>
    <w:rsid w:val="004541FD"/>
    <w:rsid w:val="004578CE"/>
    <w:rsid w:val="00462A10"/>
    <w:rsid w:val="004744D7"/>
    <w:rsid w:val="00477224"/>
    <w:rsid w:val="0048092B"/>
    <w:rsid w:val="00491AC6"/>
    <w:rsid w:val="00493A2B"/>
    <w:rsid w:val="00496A3B"/>
    <w:rsid w:val="004A101F"/>
    <w:rsid w:val="004B0A0B"/>
    <w:rsid w:val="004C4E77"/>
    <w:rsid w:val="004E172F"/>
    <w:rsid w:val="004F4A18"/>
    <w:rsid w:val="00507990"/>
    <w:rsid w:val="00510BF1"/>
    <w:rsid w:val="005131DF"/>
    <w:rsid w:val="0051780A"/>
    <w:rsid w:val="0052675A"/>
    <w:rsid w:val="00532F7F"/>
    <w:rsid w:val="0053413B"/>
    <w:rsid w:val="005344AA"/>
    <w:rsid w:val="00542FB6"/>
    <w:rsid w:val="0055374D"/>
    <w:rsid w:val="00560F50"/>
    <w:rsid w:val="0056578E"/>
    <w:rsid w:val="00572986"/>
    <w:rsid w:val="00576F11"/>
    <w:rsid w:val="00577187"/>
    <w:rsid w:val="0059705F"/>
    <w:rsid w:val="005978CA"/>
    <w:rsid w:val="005B0626"/>
    <w:rsid w:val="005B3E48"/>
    <w:rsid w:val="005C0602"/>
    <w:rsid w:val="005C106E"/>
    <w:rsid w:val="005C56BD"/>
    <w:rsid w:val="005D0EA6"/>
    <w:rsid w:val="005D691B"/>
    <w:rsid w:val="005E27B1"/>
    <w:rsid w:val="005E674B"/>
    <w:rsid w:val="005E796B"/>
    <w:rsid w:val="005F0CEF"/>
    <w:rsid w:val="005F21FD"/>
    <w:rsid w:val="00600C1B"/>
    <w:rsid w:val="0062156A"/>
    <w:rsid w:val="00622584"/>
    <w:rsid w:val="0062534F"/>
    <w:rsid w:val="00627E4C"/>
    <w:rsid w:val="00634D5A"/>
    <w:rsid w:val="00635835"/>
    <w:rsid w:val="00652385"/>
    <w:rsid w:val="00652464"/>
    <w:rsid w:val="00672D09"/>
    <w:rsid w:val="00677EF2"/>
    <w:rsid w:val="006B249E"/>
    <w:rsid w:val="006B30A3"/>
    <w:rsid w:val="006B6DC4"/>
    <w:rsid w:val="006C4F7E"/>
    <w:rsid w:val="006D66C1"/>
    <w:rsid w:val="006E3123"/>
    <w:rsid w:val="006E4451"/>
    <w:rsid w:val="006F2487"/>
    <w:rsid w:val="006F4C6B"/>
    <w:rsid w:val="007000FF"/>
    <w:rsid w:val="00710D5F"/>
    <w:rsid w:val="0072059B"/>
    <w:rsid w:val="00730D80"/>
    <w:rsid w:val="007314A0"/>
    <w:rsid w:val="00757A7A"/>
    <w:rsid w:val="00765710"/>
    <w:rsid w:val="00776D41"/>
    <w:rsid w:val="007A54B8"/>
    <w:rsid w:val="007A6196"/>
    <w:rsid w:val="007C0AC0"/>
    <w:rsid w:val="007C66D9"/>
    <w:rsid w:val="007C7EC5"/>
    <w:rsid w:val="007D0D3F"/>
    <w:rsid w:val="007D76F2"/>
    <w:rsid w:val="007E2F20"/>
    <w:rsid w:val="007E7053"/>
    <w:rsid w:val="00800B9A"/>
    <w:rsid w:val="00802C53"/>
    <w:rsid w:val="00816A45"/>
    <w:rsid w:val="0081725D"/>
    <w:rsid w:val="008213D3"/>
    <w:rsid w:val="0082598C"/>
    <w:rsid w:val="00832586"/>
    <w:rsid w:val="00832FAD"/>
    <w:rsid w:val="00845DA5"/>
    <w:rsid w:val="00852782"/>
    <w:rsid w:val="00862957"/>
    <w:rsid w:val="00865AC5"/>
    <w:rsid w:val="00866CF5"/>
    <w:rsid w:val="00876E8F"/>
    <w:rsid w:val="008C7DA3"/>
    <w:rsid w:val="008D5D97"/>
    <w:rsid w:val="008D6A57"/>
    <w:rsid w:val="008F69D7"/>
    <w:rsid w:val="008F6A71"/>
    <w:rsid w:val="009117E7"/>
    <w:rsid w:val="0092173D"/>
    <w:rsid w:val="00926186"/>
    <w:rsid w:val="009329B2"/>
    <w:rsid w:val="009478DA"/>
    <w:rsid w:val="00966834"/>
    <w:rsid w:val="00971A4B"/>
    <w:rsid w:val="009819E8"/>
    <w:rsid w:val="009A2DD5"/>
    <w:rsid w:val="009A6F5E"/>
    <w:rsid w:val="009D64E3"/>
    <w:rsid w:val="009E2429"/>
    <w:rsid w:val="00A04C25"/>
    <w:rsid w:val="00A161E9"/>
    <w:rsid w:val="00A17C2F"/>
    <w:rsid w:val="00A237F0"/>
    <w:rsid w:val="00A34DD0"/>
    <w:rsid w:val="00A44848"/>
    <w:rsid w:val="00A5090A"/>
    <w:rsid w:val="00A559D3"/>
    <w:rsid w:val="00A61994"/>
    <w:rsid w:val="00A61A9C"/>
    <w:rsid w:val="00A80CDE"/>
    <w:rsid w:val="00A959EC"/>
    <w:rsid w:val="00AA2684"/>
    <w:rsid w:val="00AA4F1F"/>
    <w:rsid w:val="00AB2FC0"/>
    <w:rsid w:val="00AC3536"/>
    <w:rsid w:val="00AD1992"/>
    <w:rsid w:val="00AD2737"/>
    <w:rsid w:val="00AD2BB9"/>
    <w:rsid w:val="00AD7709"/>
    <w:rsid w:val="00AD7D35"/>
    <w:rsid w:val="00AE4BB7"/>
    <w:rsid w:val="00AF0EBF"/>
    <w:rsid w:val="00B0092B"/>
    <w:rsid w:val="00B00976"/>
    <w:rsid w:val="00B11C3B"/>
    <w:rsid w:val="00B136E9"/>
    <w:rsid w:val="00B26902"/>
    <w:rsid w:val="00B32AEF"/>
    <w:rsid w:val="00B330CC"/>
    <w:rsid w:val="00B42384"/>
    <w:rsid w:val="00B42469"/>
    <w:rsid w:val="00B44896"/>
    <w:rsid w:val="00B507AB"/>
    <w:rsid w:val="00B579AD"/>
    <w:rsid w:val="00B64566"/>
    <w:rsid w:val="00B721BC"/>
    <w:rsid w:val="00B817F9"/>
    <w:rsid w:val="00B82C44"/>
    <w:rsid w:val="00B92021"/>
    <w:rsid w:val="00B923C4"/>
    <w:rsid w:val="00BC066C"/>
    <w:rsid w:val="00BE67D3"/>
    <w:rsid w:val="00BF255B"/>
    <w:rsid w:val="00BF3BC9"/>
    <w:rsid w:val="00C014D1"/>
    <w:rsid w:val="00C0396B"/>
    <w:rsid w:val="00C2643E"/>
    <w:rsid w:val="00C30652"/>
    <w:rsid w:val="00C33731"/>
    <w:rsid w:val="00C47390"/>
    <w:rsid w:val="00C510A8"/>
    <w:rsid w:val="00C5131B"/>
    <w:rsid w:val="00C6598E"/>
    <w:rsid w:val="00C87729"/>
    <w:rsid w:val="00CA2C8A"/>
    <w:rsid w:val="00CB00E3"/>
    <w:rsid w:val="00CB72EE"/>
    <w:rsid w:val="00CC57F7"/>
    <w:rsid w:val="00CD3678"/>
    <w:rsid w:val="00CD3B9B"/>
    <w:rsid w:val="00CD62FB"/>
    <w:rsid w:val="00CE4570"/>
    <w:rsid w:val="00CF6E12"/>
    <w:rsid w:val="00D26C48"/>
    <w:rsid w:val="00D4018F"/>
    <w:rsid w:val="00D42C93"/>
    <w:rsid w:val="00D45B34"/>
    <w:rsid w:val="00D4700D"/>
    <w:rsid w:val="00D907B1"/>
    <w:rsid w:val="00D95189"/>
    <w:rsid w:val="00DA46F4"/>
    <w:rsid w:val="00DB3612"/>
    <w:rsid w:val="00DB6040"/>
    <w:rsid w:val="00DC6627"/>
    <w:rsid w:val="00DD3B02"/>
    <w:rsid w:val="00DE096F"/>
    <w:rsid w:val="00DF1A0A"/>
    <w:rsid w:val="00E00725"/>
    <w:rsid w:val="00E04082"/>
    <w:rsid w:val="00E10F09"/>
    <w:rsid w:val="00E13588"/>
    <w:rsid w:val="00E14817"/>
    <w:rsid w:val="00E15FD3"/>
    <w:rsid w:val="00E347DC"/>
    <w:rsid w:val="00E367BD"/>
    <w:rsid w:val="00E46798"/>
    <w:rsid w:val="00E4688D"/>
    <w:rsid w:val="00E502B1"/>
    <w:rsid w:val="00E57CF7"/>
    <w:rsid w:val="00E66738"/>
    <w:rsid w:val="00E7277E"/>
    <w:rsid w:val="00E7570F"/>
    <w:rsid w:val="00E8082C"/>
    <w:rsid w:val="00EA20FD"/>
    <w:rsid w:val="00EC7806"/>
    <w:rsid w:val="00ED3884"/>
    <w:rsid w:val="00EE511C"/>
    <w:rsid w:val="00F05366"/>
    <w:rsid w:val="00F303A6"/>
    <w:rsid w:val="00F317DA"/>
    <w:rsid w:val="00F366EF"/>
    <w:rsid w:val="00F3671A"/>
    <w:rsid w:val="00F60872"/>
    <w:rsid w:val="00F624C1"/>
    <w:rsid w:val="00F651FF"/>
    <w:rsid w:val="00FA2F05"/>
    <w:rsid w:val="00FB2404"/>
    <w:rsid w:val="00FB4402"/>
    <w:rsid w:val="00FD4DF4"/>
    <w:rsid w:val="00FE129A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99363"/>
  <w15:docId w15:val="{75C6521B-6B7D-4F16-8A13-AE290273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4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C72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C5096"/>
    <w:pPr>
      <w:widowControl w:val="0"/>
      <w:autoSpaceDE w:val="0"/>
      <w:autoSpaceDN w:val="0"/>
      <w:spacing w:before="1"/>
      <w:ind w:left="107"/>
      <w:outlineLvl w:val="1"/>
    </w:pPr>
    <w:rPr>
      <w:rFonts w:ascii="Trebuchet MS" w:hAnsi="Trebuchet MS" w:cs="Trebuchet MS"/>
      <w:b/>
      <w:bCs/>
      <w:sz w:val="30"/>
      <w:szCs w:val="30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9329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C5096"/>
    <w:rPr>
      <w:rFonts w:ascii="Trebuchet MS" w:hAnsi="Trebuchet MS" w:cs="Trebuchet MS"/>
      <w:b/>
      <w:bCs/>
      <w:sz w:val="30"/>
      <w:szCs w:val="30"/>
      <w:lang w:val="en-US" w:eastAsia="en-US"/>
    </w:rPr>
  </w:style>
  <w:style w:type="character" w:customStyle="1" w:styleId="50">
    <w:name w:val="Заголовок 5 Знак"/>
    <w:link w:val="5"/>
    <w:uiPriority w:val="99"/>
    <w:locked/>
    <w:rsid w:val="009329B2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B330CC"/>
    <w:pPr>
      <w:ind w:left="720"/>
      <w:contextualSpacing/>
    </w:pPr>
  </w:style>
  <w:style w:type="character" w:styleId="a4">
    <w:name w:val="Hyperlink"/>
    <w:uiPriority w:val="99"/>
    <w:rsid w:val="00D907B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B00976"/>
    <w:pPr>
      <w:tabs>
        <w:tab w:val="right" w:leader="dot" w:pos="9356"/>
      </w:tabs>
      <w:ind w:right="1700"/>
    </w:pPr>
    <w:rPr>
      <w:noProof/>
    </w:rPr>
  </w:style>
  <w:style w:type="paragraph" w:styleId="a5">
    <w:name w:val="Normal (Web)"/>
    <w:basedOn w:val="a"/>
    <w:uiPriority w:val="99"/>
    <w:rsid w:val="00AD1992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971A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Основной текст Знак"/>
    <w:link w:val="a6"/>
    <w:uiPriority w:val="99"/>
    <w:locked/>
    <w:rsid w:val="00971A4B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971A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1A4B"/>
    <w:rPr>
      <w:rFonts w:ascii="Tahoma" w:hAnsi="Tahoma" w:cs="Tahoma"/>
      <w:sz w:val="16"/>
      <w:szCs w:val="16"/>
    </w:rPr>
  </w:style>
  <w:style w:type="character" w:styleId="aa">
    <w:name w:val="Strong"/>
    <w:uiPriority w:val="99"/>
    <w:qFormat/>
    <w:rsid w:val="009329B2"/>
    <w:rPr>
      <w:rFonts w:cs="Times New Roman"/>
      <w:b/>
    </w:rPr>
  </w:style>
  <w:style w:type="character" w:customStyle="1" w:styleId="ab">
    <w:name w:val="МОН основной Знак"/>
    <w:link w:val="ac"/>
    <w:uiPriority w:val="99"/>
    <w:locked/>
    <w:rsid w:val="00477224"/>
    <w:rPr>
      <w:rFonts w:ascii="Times New Roman" w:hAnsi="Times New Roman"/>
      <w:sz w:val="20"/>
    </w:rPr>
  </w:style>
  <w:style w:type="paragraph" w:customStyle="1" w:styleId="ac">
    <w:name w:val="МОН основной"/>
    <w:basedOn w:val="a"/>
    <w:link w:val="ab"/>
    <w:uiPriority w:val="99"/>
    <w:rsid w:val="0047722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0"/>
      <w:szCs w:val="20"/>
      <w:lang w:eastAsia="ko-KR"/>
    </w:rPr>
  </w:style>
  <w:style w:type="paragraph" w:styleId="ad">
    <w:name w:val="footer"/>
    <w:basedOn w:val="a"/>
    <w:link w:val="ae"/>
    <w:uiPriority w:val="99"/>
    <w:rsid w:val="00AB2F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C87729"/>
    <w:rPr>
      <w:rFonts w:ascii="Times New Roman" w:hAnsi="Times New Roman" w:cs="Times New Roman"/>
      <w:sz w:val="24"/>
      <w:szCs w:val="24"/>
    </w:rPr>
  </w:style>
  <w:style w:type="character" w:styleId="af">
    <w:name w:val="page number"/>
    <w:uiPriority w:val="99"/>
    <w:rsid w:val="00AB2FC0"/>
    <w:rPr>
      <w:rFonts w:cs="Times New Roman"/>
    </w:rPr>
  </w:style>
  <w:style w:type="paragraph" w:customStyle="1" w:styleId="Default">
    <w:name w:val="Default"/>
    <w:uiPriority w:val="99"/>
    <w:rsid w:val="003D55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CC57F7"/>
    <w:rPr>
      <w:rFonts w:cs="Times New Roman"/>
    </w:rPr>
  </w:style>
  <w:style w:type="paragraph" w:customStyle="1" w:styleId="ListParagraph1">
    <w:name w:val="List Paragraph1"/>
    <w:basedOn w:val="a"/>
    <w:uiPriority w:val="99"/>
    <w:rsid w:val="00CC57F7"/>
    <w:pPr>
      <w:ind w:left="720"/>
      <w:contextualSpacing/>
    </w:pPr>
  </w:style>
  <w:style w:type="paragraph" w:customStyle="1" w:styleId="HEADERTEXT">
    <w:name w:val=".HEADERTEXT"/>
    <w:uiPriority w:val="99"/>
    <w:rsid w:val="00CC57F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2">
    <w:name w:val="Текст1"/>
    <w:uiPriority w:val="99"/>
    <w:rsid w:val="005E67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mbria"/>
      <w:color w:val="000000"/>
      <w:sz w:val="24"/>
      <w:szCs w:val="24"/>
      <w:u w:color="000000"/>
      <w:lang w:eastAsia="en-US"/>
    </w:rPr>
  </w:style>
  <w:style w:type="table" w:styleId="af0">
    <w:name w:val="Table Grid"/>
    <w:basedOn w:val="a1"/>
    <w:uiPriority w:val="99"/>
    <w:locked/>
    <w:rsid w:val="005D691B"/>
    <w:rPr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Инновационная образовательная программа</vt:lpstr>
    </vt:vector>
  </TitlesOfParts>
  <Company>Россия</Company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Инновационная образовательная программа</dc:title>
  <dc:subject/>
  <dc:creator>Женя Марченко</dc:creator>
  <cp:keywords/>
  <dc:description/>
  <cp:lastModifiedBy>Windows User</cp:lastModifiedBy>
  <cp:revision>8</cp:revision>
  <cp:lastPrinted>2017-01-13T09:56:00Z</cp:lastPrinted>
  <dcterms:created xsi:type="dcterms:W3CDTF">2018-02-27T08:25:00Z</dcterms:created>
  <dcterms:modified xsi:type="dcterms:W3CDTF">2019-07-08T07:58:00Z</dcterms:modified>
</cp:coreProperties>
</file>